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7BABC" w14:textId="563D81FE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9B3074">
        <w:rPr>
          <w:rFonts w:ascii="Calibri" w:hAnsi="Calibri" w:hint="eastAsia"/>
          <w:sz w:val="24"/>
        </w:rPr>
        <w:t>80</w:t>
      </w:r>
      <w:r w:rsidR="00172945">
        <w:rPr>
          <w:rFonts w:ascii="Calibri" w:hAnsi="Calibri"/>
          <w:sz w:val="24"/>
        </w:rPr>
        <w:t>bis</w:t>
      </w:r>
      <w:r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R4-1</w:t>
      </w:r>
      <w:r w:rsidR="00C87640">
        <w:rPr>
          <w:rFonts w:ascii="Calibri" w:hAnsi="Calibri" w:hint="eastAsia"/>
          <w:sz w:val="24"/>
        </w:rPr>
        <w:t>6</w:t>
      </w:r>
      <w:r w:rsidR="00301B1F">
        <w:rPr>
          <w:rFonts w:ascii="Calibri" w:hAnsi="Calibri"/>
          <w:sz w:val="24"/>
          <w:lang w:val="en-US"/>
        </w:rPr>
        <w:t>7338</w:t>
      </w:r>
    </w:p>
    <w:p w14:paraId="4B238122" w14:textId="77777777" w:rsidR="00D1223F" w:rsidRPr="00925550" w:rsidRDefault="002C1994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Ljubliana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Slovenia, 10 – 14 October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C1DD017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0EC4DAED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310F5E09" w14:textId="55495235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CD76D9">
        <w:rPr>
          <w:rFonts w:ascii="Calibri" w:hAnsi="Calibri" w:cs="Arial"/>
          <w:b/>
          <w:sz w:val="24"/>
          <w:szCs w:val="24"/>
        </w:rPr>
        <w:t>Consideration on</w:t>
      </w:r>
      <w:r w:rsidR="002C1994">
        <w:rPr>
          <w:rFonts w:ascii="Calibri" w:hAnsi="Calibri" w:cs="Arial"/>
          <w:b/>
          <w:sz w:val="24"/>
          <w:szCs w:val="24"/>
        </w:rPr>
        <w:t xml:space="preserve"> RB restriction</w:t>
      </w:r>
      <w:r w:rsidR="001A4282">
        <w:rPr>
          <w:rFonts w:ascii="Calibri" w:hAnsi="Calibri" w:cs="Arial"/>
          <w:b/>
          <w:sz w:val="24"/>
          <w:szCs w:val="24"/>
        </w:rPr>
        <w:t>/A-MPR schemes</w:t>
      </w:r>
    </w:p>
    <w:p w14:paraId="359751FE" w14:textId="10820E0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D94062">
        <w:rPr>
          <w:rFonts w:ascii="Calibri" w:hAnsi="Calibri" w:cs="Arial"/>
          <w:b/>
          <w:sz w:val="24"/>
          <w:szCs w:val="24"/>
        </w:rPr>
        <w:t>9.2.2</w:t>
      </w:r>
    </w:p>
    <w:p w14:paraId="09314522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4235E43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6EFF2FD0" w14:textId="47D62AB2" w:rsidR="001A4282" w:rsidRDefault="00951EE1" w:rsidP="00801B92">
      <w:pPr>
        <w:rPr>
          <w:kern w:val="2"/>
          <w:lang w:val="en-US"/>
        </w:rPr>
      </w:pPr>
      <w:r w:rsidRPr="001672B7">
        <w:rPr>
          <w:kern w:val="2"/>
          <w:lang w:val="en-US"/>
        </w:rPr>
        <w:t xml:space="preserve">The study item of </w:t>
      </w:r>
      <w:r w:rsidRPr="001672B7">
        <w:t>global application of LTE Band 11</w:t>
      </w:r>
      <w:r w:rsidR="007D2DEC" w:rsidRPr="001672B7">
        <w:t xml:space="preserve">and Band 21 </w:t>
      </w:r>
      <w:r w:rsidRPr="001672B7">
        <w:t xml:space="preserve">UEs was approved </w:t>
      </w:r>
      <w:r w:rsidR="00C427E8" w:rsidRPr="001672B7">
        <w:rPr>
          <w:kern w:val="2"/>
          <w:lang w:val="en-US"/>
        </w:rPr>
        <w:t>in RAN</w:t>
      </w:r>
      <w:r w:rsidR="00170EFF" w:rsidRPr="001672B7">
        <w:rPr>
          <w:kern w:val="2"/>
          <w:lang w:val="en-US"/>
        </w:rPr>
        <w:t>#</w:t>
      </w:r>
      <w:r w:rsidR="00B215CD" w:rsidRPr="001672B7">
        <w:rPr>
          <w:kern w:val="2"/>
          <w:lang w:val="en-US"/>
        </w:rPr>
        <w:t>72[1].</w:t>
      </w:r>
      <w:r w:rsidR="006226DF">
        <w:rPr>
          <w:kern w:val="2"/>
          <w:lang w:val="en-US"/>
        </w:rPr>
        <w:t xml:space="preserve"> </w:t>
      </w:r>
      <w:r w:rsidR="001A4282">
        <w:rPr>
          <w:kern w:val="2"/>
          <w:lang w:val="en-US"/>
        </w:rPr>
        <w:t>In the last meeting, there was discussion on how the actual operating conditions are deter</w:t>
      </w:r>
      <w:r w:rsidR="00B16DC3">
        <w:rPr>
          <w:kern w:val="2"/>
          <w:lang w:val="en-US"/>
        </w:rPr>
        <w:t>mined. This paper is intended for clarifying some prerequisites for this study and attempting a preliminary study on RB restriction/A-MPR based on the prerequisites.</w:t>
      </w:r>
    </w:p>
    <w:p w14:paraId="4EDA2D4E" w14:textId="77777777" w:rsidR="001A4282" w:rsidRPr="00380F3C" w:rsidRDefault="00E92837" w:rsidP="001A428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2.  On ITU-R requirement</w:t>
      </w:r>
    </w:p>
    <w:p w14:paraId="2308F529" w14:textId="6EED8C87" w:rsidR="001A4282" w:rsidRDefault="001A4282" w:rsidP="001A4282">
      <w:pPr>
        <w:overflowPunct/>
        <w:spacing w:after="240"/>
        <w:textAlignment w:val="auto"/>
        <w:rPr>
          <w:rFonts w:ascii="Times" w:hAnsi="Times" w:cs="Times"/>
          <w:sz w:val="24"/>
          <w:szCs w:val="24"/>
          <w:lang w:val="en-US"/>
        </w:rPr>
      </w:pPr>
      <w:r>
        <w:rPr>
          <w:kern w:val="2"/>
          <w:lang w:val="en-US"/>
        </w:rPr>
        <w:t>As a requirement to a UE operating in Band 11</w:t>
      </w:r>
      <w:r w:rsidR="00901623">
        <w:rPr>
          <w:kern w:val="2"/>
          <w:lang w:val="en-US"/>
        </w:rPr>
        <w:t>/21</w:t>
      </w:r>
      <w:r>
        <w:rPr>
          <w:kern w:val="2"/>
          <w:lang w:val="en-US"/>
        </w:rPr>
        <w:t xml:space="preserve"> r</w:t>
      </w:r>
      <w:r w:rsidR="001C651C">
        <w:rPr>
          <w:kern w:val="2"/>
          <w:lang w:val="en-US"/>
        </w:rPr>
        <w:t>egion, ITU-R document</w:t>
      </w:r>
      <w:r w:rsidR="00E92837">
        <w:rPr>
          <w:kern w:val="2"/>
          <w:lang w:val="en-US"/>
        </w:rPr>
        <w:t xml:space="preserve"> </w:t>
      </w:r>
      <w:r w:rsidR="00E172A5">
        <w:rPr>
          <w:kern w:val="2"/>
          <w:lang w:val="en-US"/>
        </w:rPr>
        <w:t>[2</w:t>
      </w:r>
      <w:r w:rsidR="0045230C">
        <w:rPr>
          <w:kern w:val="2"/>
          <w:lang w:val="en-US"/>
        </w:rPr>
        <w:t>]</w:t>
      </w:r>
      <w:r w:rsidR="00E92837">
        <w:rPr>
          <w:kern w:val="2"/>
          <w:lang w:val="en-US"/>
        </w:rPr>
        <w:t xml:space="preserve"> </w:t>
      </w:r>
      <w:r w:rsidR="0045230C">
        <w:rPr>
          <w:kern w:val="2"/>
          <w:lang w:val="en-US"/>
        </w:rPr>
        <w:t>define</w:t>
      </w:r>
      <w:r>
        <w:rPr>
          <w:kern w:val="2"/>
          <w:lang w:val="en-US"/>
        </w:rPr>
        <w:t xml:space="preserve">s in Table 1-1 that </w:t>
      </w:r>
      <w:r w:rsidRPr="00BB2664">
        <w:rPr>
          <w:kern w:val="2"/>
          <w:lang w:val="en-US"/>
        </w:rPr>
        <w:t>“</w:t>
      </w:r>
      <w:r w:rsidRPr="00BB2664">
        <w:rPr>
          <w:rFonts w:ascii="Times" w:hAnsi="Times" w:cs="Times"/>
          <w:lang w:val="en-US"/>
        </w:rPr>
        <w:t xml:space="preserve">−62 </w:t>
      </w:r>
      <w:proofErr w:type="spellStart"/>
      <w:r w:rsidRPr="00BB2664">
        <w:rPr>
          <w:lang w:val="en-US"/>
        </w:rPr>
        <w:t>dBW</w:t>
      </w:r>
      <w:proofErr w:type="spellEnd"/>
      <w:r w:rsidRPr="00BB2664">
        <w:rPr>
          <w:lang w:val="en-US"/>
        </w:rPr>
        <w:t xml:space="preserve"> in the 27 MHz of the EESS (passive) band for IMT mobile stations</w:t>
      </w:r>
      <w:r>
        <w:rPr>
          <w:kern w:val="2"/>
          <w:lang w:val="en-US"/>
        </w:rPr>
        <w:t xml:space="preserve">” and relevant footnote 3 explains </w:t>
      </w:r>
      <w:r w:rsidRPr="00BB2664">
        <w:rPr>
          <w:kern w:val="2"/>
          <w:lang w:val="en-US"/>
        </w:rPr>
        <w:t>“</w:t>
      </w:r>
      <w:r w:rsidRPr="00BB2664">
        <w:rPr>
          <w:lang w:val="en-US"/>
        </w:rPr>
        <w:t>The unwanted emission power level is to be understood here as the level measured with the mobile station transmitting at an</w:t>
      </w:r>
      <w:r>
        <w:rPr>
          <w:lang w:val="en-US"/>
        </w:rPr>
        <w:t xml:space="preserve"> average output power of 15dBm”</w:t>
      </w:r>
      <w:r w:rsidRPr="00BB2664">
        <w:rPr>
          <w:lang w:val="en-US"/>
        </w:rPr>
        <w:t xml:space="preserve">. </w:t>
      </w:r>
    </w:p>
    <w:p w14:paraId="29B1E7FC" w14:textId="6CA7A7F6" w:rsidR="001A4282" w:rsidRDefault="001A4282" w:rsidP="001A4282">
      <w:pPr>
        <w:overflowPunct/>
        <w:spacing w:after="240"/>
        <w:textAlignment w:val="auto"/>
        <w:rPr>
          <w:lang w:val="en-US"/>
        </w:rPr>
      </w:pPr>
      <w:r w:rsidRPr="00BB2664">
        <w:rPr>
          <w:lang w:val="en-US"/>
        </w:rPr>
        <w:t>Our unders</w:t>
      </w:r>
      <w:r>
        <w:rPr>
          <w:lang w:val="en-US"/>
        </w:rPr>
        <w:t xml:space="preserve">tanding is then ITU-R’s requirement says that a </w:t>
      </w:r>
      <w:r w:rsidRPr="00BB2664">
        <w:rPr>
          <w:i/>
          <w:lang w:val="en-US"/>
        </w:rPr>
        <w:t>single</w:t>
      </w:r>
      <w:r>
        <w:rPr>
          <w:lang w:val="en-US"/>
        </w:rPr>
        <w:t xml:space="preserve"> UE (“the mobile station” in footnote 3) should satisfy -62dBW/27MHz at </w:t>
      </w:r>
      <w:r w:rsidRPr="00BB2664">
        <w:rPr>
          <w:i/>
          <w:lang w:val="en-US"/>
        </w:rPr>
        <w:t>average</w:t>
      </w:r>
      <w:r>
        <w:rPr>
          <w:lang w:val="en-US"/>
        </w:rPr>
        <w:t xml:space="preserve"> output power of 15dBm.</w:t>
      </w:r>
      <w:r w:rsidR="00907630">
        <w:rPr>
          <w:lang w:val="en-US"/>
        </w:rPr>
        <w:t xml:space="preserve"> </w:t>
      </w:r>
      <w:r>
        <w:rPr>
          <w:lang w:val="en-US"/>
        </w:rPr>
        <w:t>Then the simplest testing scheme is that a UE is tested for unwanted emission in EESS region at fixed output power of 15dBm (apparently this satisfies 15dBm in average).</w:t>
      </w:r>
    </w:p>
    <w:p w14:paraId="291D69F7" w14:textId="21D6A1BB" w:rsidR="001A4282" w:rsidRPr="00F908E8" w:rsidRDefault="00F908E8" w:rsidP="001A4282">
      <w:pPr>
        <w:overflowPunct/>
        <w:spacing w:after="240"/>
        <w:textAlignment w:val="auto"/>
        <w:rPr>
          <w:b/>
          <w:lang w:val="en-US"/>
        </w:rPr>
      </w:pPr>
      <w:r w:rsidRPr="00F908E8">
        <w:rPr>
          <w:b/>
          <w:lang w:val="en-US"/>
        </w:rPr>
        <w:t>[Proposal-1</w:t>
      </w:r>
      <w:r w:rsidR="001A4282" w:rsidRPr="00F908E8">
        <w:rPr>
          <w:b/>
          <w:lang w:val="en-US"/>
        </w:rPr>
        <w:t>]</w:t>
      </w:r>
      <w:r w:rsidRPr="00F908E8">
        <w:rPr>
          <w:b/>
          <w:lang w:val="en-US"/>
        </w:rPr>
        <w:t xml:space="preserve"> A</w:t>
      </w:r>
      <w:r>
        <w:rPr>
          <w:b/>
          <w:lang w:val="en-US"/>
        </w:rPr>
        <w:t xml:space="preserve"> UE is assumed </w:t>
      </w:r>
      <w:r w:rsidRPr="00F908E8">
        <w:rPr>
          <w:b/>
          <w:lang w:val="en-US"/>
        </w:rPr>
        <w:t>to be tested for unwanted emission in EESS region at fixed output power of 15dBm.</w:t>
      </w:r>
    </w:p>
    <w:p w14:paraId="68770424" w14:textId="77777777" w:rsidR="001A4282" w:rsidRDefault="001A4282" w:rsidP="001A4282">
      <w:pPr>
        <w:rPr>
          <w:kern w:val="2"/>
          <w:lang w:val="en-US"/>
        </w:rPr>
      </w:pPr>
      <w:r>
        <w:rPr>
          <w:kern w:val="2"/>
          <w:lang w:val="en-US"/>
        </w:rPr>
        <w:t>Then any schemes (RB restriction, A-MPR and etc.) to be employed for B11/B21 globalization sho</w:t>
      </w:r>
      <w:r w:rsidR="002078D6">
        <w:rPr>
          <w:kern w:val="2"/>
          <w:lang w:val="en-US"/>
        </w:rPr>
        <w:t>uld be designed to guarantee this</w:t>
      </w:r>
      <w:r>
        <w:rPr>
          <w:kern w:val="2"/>
          <w:lang w:val="en-US"/>
        </w:rPr>
        <w:t xml:space="preserve"> requirement in the first place.</w:t>
      </w:r>
      <w:bookmarkStart w:id="0" w:name="_GoBack"/>
      <w:bookmarkEnd w:id="0"/>
    </w:p>
    <w:p w14:paraId="38E6C9FF" w14:textId="4DAD8CF7" w:rsidR="001A4282" w:rsidRPr="00F908E8" w:rsidRDefault="00F908E8" w:rsidP="001A4282">
      <w:pPr>
        <w:rPr>
          <w:b/>
          <w:kern w:val="2"/>
          <w:lang w:val="en-US"/>
        </w:rPr>
      </w:pPr>
      <w:r w:rsidRPr="00F908E8">
        <w:rPr>
          <w:b/>
          <w:kern w:val="2"/>
          <w:lang w:val="en-US"/>
        </w:rPr>
        <w:t>[Proposal-2</w:t>
      </w:r>
      <w:r w:rsidR="001A4282" w:rsidRPr="00F908E8">
        <w:rPr>
          <w:b/>
          <w:kern w:val="2"/>
          <w:lang w:val="en-US"/>
        </w:rPr>
        <w:t>]</w:t>
      </w:r>
      <w:r w:rsidRPr="00F908E8">
        <w:rPr>
          <w:b/>
          <w:kern w:val="2"/>
          <w:lang w:val="en-US"/>
        </w:rPr>
        <w:t xml:space="preserve"> Any schemes (RB restriction, A-MPR and etc.) to be employed for B11/B21 globalization shou</w:t>
      </w:r>
      <w:r>
        <w:rPr>
          <w:b/>
          <w:kern w:val="2"/>
          <w:lang w:val="en-US"/>
        </w:rPr>
        <w:t>ld be designed to guarantee the requirement (-62dB</w:t>
      </w:r>
      <w:r w:rsidR="00E172A5">
        <w:rPr>
          <w:b/>
          <w:kern w:val="2"/>
          <w:lang w:val="en-US"/>
        </w:rPr>
        <w:t>W</w:t>
      </w:r>
      <w:r>
        <w:rPr>
          <w:b/>
          <w:kern w:val="2"/>
          <w:lang w:val="en-US"/>
        </w:rPr>
        <w:t>/27MHz at 15dBm)</w:t>
      </w:r>
      <w:r w:rsidRPr="00F908E8">
        <w:rPr>
          <w:b/>
          <w:kern w:val="2"/>
          <w:lang w:val="en-US"/>
        </w:rPr>
        <w:t xml:space="preserve"> in the first place</w:t>
      </w:r>
      <w:r>
        <w:rPr>
          <w:b/>
          <w:kern w:val="2"/>
          <w:lang w:val="en-US"/>
        </w:rPr>
        <w:t>.</w:t>
      </w:r>
    </w:p>
    <w:p w14:paraId="08E00B37" w14:textId="77777777" w:rsidR="001A4282" w:rsidRDefault="001A4282" w:rsidP="001A4282">
      <w:pPr>
        <w:rPr>
          <w:kern w:val="2"/>
          <w:lang w:val="en-US"/>
        </w:rPr>
      </w:pPr>
    </w:p>
    <w:p w14:paraId="161AECB6" w14:textId="77777777" w:rsidR="007D6223" w:rsidRPr="007D6223" w:rsidRDefault="001A4282" w:rsidP="007D6223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3.  Operations other than ITU-R requirements</w:t>
      </w:r>
    </w:p>
    <w:p w14:paraId="21F7D0A5" w14:textId="77777777" w:rsidR="001A4282" w:rsidRDefault="001A4282" w:rsidP="001A4282">
      <w:pPr>
        <w:rPr>
          <w:kern w:val="2"/>
          <w:lang w:val="en-US"/>
        </w:rPr>
      </w:pPr>
      <w:r>
        <w:rPr>
          <w:kern w:val="2"/>
          <w:lang w:val="en-US"/>
        </w:rPr>
        <w:t>The</w:t>
      </w:r>
      <w:r w:rsidR="00C72319">
        <w:rPr>
          <w:kern w:val="2"/>
          <w:lang w:val="en-US"/>
        </w:rPr>
        <w:t xml:space="preserve"> requirement does not mention anything about</w:t>
      </w:r>
      <w:r>
        <w:rPr>
          <w:kern w:val="2"/>
          <w:lang w:val="en-US"/>
        </w:rPr>
        <w:t xml:space="preserve"> UE’s tr</w:t>
      </w:r>
      <w:r w:rsidR="00B965DE">
        <w:rPr>
          <w:kern w:val="2"/>
          <w:lang w:val="en-US"/>
        </w:rPr>
        <w:t xml:space="preserve">ansmitting power above or below </w:t>
      </w:r>
      <w:r>
        <w:rPr>
          <w:kern w:val="2"/>
          <w:lang w:val="en-US"/>
        </w:rPr>
        <w:t>15dBm. There were opinions in the last meeting that we should</w:t>
      </w:r>
      <w:r w:rsidR="00CF23E1">
        <w:rPr>
          <w:kern w:val="2"/>
          <w:lang w:val="en-US"/>
        </w:rPr>
        <w:t>/could</w:t>
      </w:r>
      <w:r>
        <w:rPr>
          <w:kern w:val="2"/>
          <w:lang w:val="en-US"/>
        </w:rPr>
        <w:t xml:space="preserve"> be based on average of a number of UEs as in an ITU-R document dealing with interference from terrestrial to satellite interference.  Our view is that it is not likely because (a) such co-ex study has already done in ITU-R </w:t>
      </w:r>
      <w:r w:rsidR="00CF23E1">
        <w:rPr>
          <w:kern w:val="2"/>
          <w:lang w:val="en-US"/>
        </w:rPr>
        <w:t xml:space="preserve">to draw the conclusion above </w:t>
      </w:r>
      <w:r>
        <w:rPr>
          <w:kern w:val="2"/>
          <w:lang w:val="en-US"/>
        </w:rPr>
        <w:t>and (b) the agreed value might include some “compromise” which could not always be traced or justified from a technical standpoint.</w:t>
      </w:r>
    </w:p>
    <w:p w14:paraId="3B0C0B34" w14:textId="77777777" w:rsidR="001A4282" w:rsidRDefault="00CC0FDB" w:rsidP="001A4282">
      <w:pPr>
        <w:rPr>
          <w:kern w:val="2"/>
          <w:lang w:val="en-US"/>
        </w:rPr>
      </w:pPr>
      <w:r>
        <w:rPr>
          <w:kern w:val="2"/>
          <w:lang w:val="en-US"/>
        </w:rPr>
        <w:t>I</w:t>
      </w:r>
      <w:r w:rsidR="001A4282">
        <w:rPr>
          <w:kern w:val="2"/>
          <w:lang w:val="en-US"/>
        </w:rPr>
        <w:t>t is also our understand</w:t>
      </w:r>
      <w:r>
        <w:rPr>
          <w:kern w:val="2"/>
          <w:lang w:val="en-US"/>
        </w:rPr>
        <w:t xml:space="preserve">ing that, </w:t>
      </w:r>
      <w:r w:rsidR="001A4282">
        <w:rPr>
          <w:kern w:val="2"/>
          <w:lang w:val="en-US"/>
        </w:rPr>
        <w:t xml:space="preserve">based on co-ex over average of many UEs, variation of UE power, such as </w:t>
      </w:r>
      <w:r w:rsidR="00F34D8B">
        <w:rPr>
          <w:kern w:val="2"/>
          <w:lang w:val="en-US"/>
        </w:rPr>
        <w:t xml:space="preserve">up to </w:t>
      </w:r>
      <w:r w:rsidR="001A4282">
        <w:rPr>
          <w:kern w:val="2"/>
          <w:lang w:val="en-US"/>
        </w:rPr>
        <w:t>23dBm or also smaller than 15dBm, has already been prerequisite of this requirement.</w:t>
      </w:r>
    </w:p>
    <w:p w14:paraId="5816ABBF" w14:textId="66EDD17D" w:rsidR="001A4282" w:rsidRPr="00F908E8" w:rsidRDefault="00F908E8" w:rsidP="001A4282">
      <w:pPr>
        <w:rPr>
          <w:b/>
          <w:kern w:val="2"/>
          <w:lang w:val="en-US"/>
        </w:rPr>
      </w:pPr>
      <w:r w:rsidRPr="00F908E8">
        <w:rPr>
          <w:b/>
          <w:kern w:val="2"/>
          <w:lang w:val="en-US"/>
        </w:rPr>
        <w:t>[Proposal-3</w:t>
      </w:r>
      <w:r w:rsidR="001A4282" w:rsidRPr="00F908E8">
        <w:rPr>
          <w:b/>
          <w:kern w:val="2"/>
          <w:lang w:val="en-US"/>
        </w:rPr>
        <w:t>]</w:t>
      </w:r>
      <w:r w:rsidRPr="00F908E8">
        <w:rPr>
          <w:b/>
          <w:kern w:val="2"/>
          <w:lang w:val="en-US"/>
        </w:rPr>
        <w:t xml:space="preserve"> It should be assumed that a UE can take any power up to 23dBm in actual operation.</w:t>
      </w:r>
    </w:p>
    <w:p w14:paraId="78C7A0C4" w14:textId="77777777" w:rsidR="009A256A" w:rsidRDefault="001A4282" w:rsidP="00375255">
      <w:pPr>
        <w:rPr>
          <w:kern w:val="2"/>
          <w:lang w:val="en-US"/>
        </w:rPr>
      </w:pPr>
      <w:r>
        <w:rPr>
          <w:kern w:val="2"/>
          <w:lang w:val="en-US"/>
        </w:rPr>
        <w:t xml:space="preserve">On the other </w:t>
      </w:r>
      <w:r w:rsidR="00CC0FDB">
        <w:rPr>
          <w:kern w:val="2"/>
          <w:lang w:val="en-US"/>
        </w:rPr>
        <w:t>hand, it is quite difficult to derive</w:t>
      </w:r>
      <w:r w:rsidR="00875260">
        <w:rPr>
          <w:kern w:val="2"/>
          <w:lang w:val="en-US"/>
        </w:rPr>
        <w:t>/estimate</w:t>
      </w:r>
      <w:r>
        <w:rPr>
          <w:kern w:val="2"/>
          <w:lang w:val="en-US"/>
        </w:rPr>
        <w:t xml:space="preserve"> how RB allocation is permitted or the allocation can be justified</w:t>
      </w:r>
      <w:r w:rsidR="00F34D8B">
        <w:rPr>
          <w:kern w:val="2"/>
          <w:lang w:val="en-US"/>
        </w:rPr>
        <w:t xml:space="preserve"> in such wide range</w:t>
      </w:r>
      <w:r w:rsidR="00CC0FDB">
        <w:rPr>
          <w:kern w:val="2"/>
          <w:lang w:val="en-US"/>
        </w:rPr>
        <w:t xml:space="preserve"> of </w:t>
      </w:r>
      <w:proofErr w:type="spellStart"/>
      <w:r w:rsidR="00CC0FDB">
        <w:rPr>
          <w:kern w:val="2"/>
          <w:lang w:val="en-US"/>
        </w:rPr>
        <w:t>Tx</w:t>
      </w:r>
      <w:proofErr w:type="spellEnd"/>
      <w:r w:rsidR="00CC0FDB">
        <w:rPr>
          <w:kern w:val="2"/>
          <w:lang w:val="en-US"/>
        </w:rPr>
        <w:t xml:space="preserve"> power</w:t>
      </w:r>
      <w:r w:rsidR="008921EC">
        <w:rPr>
          <w:kern w:val="2"/>
          <w:lang w:val="en-US"/>
        </w:rPr>
        <w:t xml:space="preserve"> from</w:t>
      </w:r>
      <w:r w:rsidR="00C72319">
        <w:rPr>
          <w:kern w:val="2"/>
          <w:lang w:val="en-US"/>
        </w:rPr>
        <w:t xml:space="preserve"> the requir</w:t>
      </w:r>
      <w:r w:rsidR="005E287C">
        <w:rPr>
          <w:kern w:val="2"/>
          <w:lang w:val="en-US"/>
        </w:rPr>
        <w:t>ement of the single point</w:t>
      </w:r>
      <w:r>
        <w:rPr>
          <w:kern w:val="2"/>
          <w:lang w:val="en-US"/>
        </w:rPr>
        <w:t>. A simple way is</w:t>
      </w:r>
      <w:r w:rsidR="00875260">
        <w:rPr>
          <w:kern w:val="2"/>
          <w:lang w:val="en-US"/>
        </w:rPr>
        <w:t xml:space="preserve"> to extend the limitation at 15dBm</w:t>
      </w:r>
      <w:r>
        <w:rPr>
          <w:kern w:val="2"/>
          <w:lang w:val="en-US"/>
        </w:rPr>
        <w:t>,</w:t>
      </w:r>
      <w:r w:rsidR="00875260">
        <w:rPr>
          <w:kern w:val="2"/>
          <w:lang w:val="en-US"/>
        </w:rPr>
        <w:t xml:space="preserve"> i.e.</w:t>
      </w:r>
      <w:r>
        <w:rPr>
          <w:kern w:val="2"/>
          <w:lang w:val="en-US"/>
        </w:rPr>
        <w:t xml:space="preserve"> whatever the </w:t>
      </w:r>
      <w:proofErr w:type="spellStart"/>
      <w:r>
        <w:rPr>
          <w:kern w:val="2"/>
          <w:lang w:val="en-US"/>
        </w:rPr>
        <w:t>Tx</w:t>
      </w:r>
      <w:proofErr w:type="spellEnd"/>
      <w:r>
        <w:rPr>
          <w:kern w:val="2"/>
          <w:lang w:val="en-US"/>
        </w:rPr>
        <w:t xml:space="preserve"> power </w:t>
      </w:r>
      <w:r w:rsidR="00875260">
        <w:rPr>
          <w:kern w:val="2"/>
          <w:lang w:val="en-US"/>
        </w:rPr>
        <w:t>would be, using the RBs which are permitted under</w:t>
      </w:r>
      <w:r>
        <w:rPr>
          <w:kern w:val="2"/>
          <w:lang w:val="en-US"/>
        </w:rPr>
        <w:t xml:space="preserve"> protection requi</w:t>
      </w:r>
      <w:r w:rsidR="00875260">
        <w:rPr>
          <w:kern w:val="2"/>
          <w:lang w:val="en-US"/>
        </w:rPr>
        <w:t xml:space="preserve">rements at 15dBm and </w:t>
      </w:r>
      <w:r w:rsidR="00903F09">
        <w:rPr>
          <w:kern w:val="2"/>
          <w:lang w:val="en-US"/>
        </w:rPr>
        <w:t>prohibiting</w:t>
      </w:r>
      <w:r w:rsidR="00375255">
        <w:rPr>
          <w:kern w:val="2"/>
          <w:lang w:val="en-US"/>
        </w:rPr>
        <w:t xml:space="preserve"> the rest. </w:t>
      </w:r>
    </w:p>
    <w:p w14:paraId="1D6F6C00" w14:textId="77777777" w:rsidR="001A4282" w:rsidRDefault="00194369" w:rsidP="00801B92">
      <w:pPr>
        <w:rPr>
          <w:kern w:val="2"/>
          <w:lang w:val="en-US"/>
        </w:rPr>
      </w:pPr>
      <w:r>
        <w:rPr>
          <w:kern w:val="2"/>
          <w:lang w:val="en-US"/>
        </w:rPr>
        <w:lastRenderedPageBreak/>
        <w:t>In real operation of LTE</w:t>
      </w:r>
      <w:r w:rsidR="009A256A">
        <w:rPr>
          <w:kern w:val="2"/>
          <w:lang w:val="en-US"/>
        </w:rPr>
        <w:t xml:space="preserve"> systems where</w:t>
      </w:r>
      <w:r w:rsidR="0026277B">
        <w:rPr>
          <w:kern w:val="2"/>
          <w:lang w:val="en-US"/>
        </w:rPr>
        <w:t xml:space="preserve"> frequency reuse = 1 is </w:t>
      </w:r>
      <w:r w:rsidR="009A256A">
        <w:rPr>
          <w:kern w:val="2"/>
          <w:lang w:val="en-US"/>
        </w:rPr>
        <w:t xml:space="preserve">employed and uplink transmission power control is motivated to take the balance between cell throughput and inter-cell interference, it is true in general </w:t>
      </w:r>
      <w:r w:rsidR="00D00AC1">
        <w:rPr>
          <w:kern w:val="2"/>
          <w:lang w:val="en-US"/>
        </w:rPr>
        <w:t xml:space="preserve">that there is </w:t>
      </w:r>
      <w:r w:rsidR="00C72319">
        <w:rPr>
          <w:kern w:val="2"/>
          <w:lang w:val="en-US"/>
        </w:rPr>
        <w:t>quite a limited</w:t>
      </w:r>
      <w:r w:rsidR="00D00AC1">
        <w:rPr>
          <w:kern w:val="2"/>
          <w:lang w:val="en-US"/>
        </w:rPr>
        <w:t xml:space="preserve"> part of</w:t>
      </w:r>
      <w:r w:rsidR="009A256A">
        <w:rPr>
          <w:kern w:val="2"/>
          <w:lang w:val="en-US"/>
        </w:rPr>
        <w:t xml:space="preserve"> UEs transmitted at higher power. This could </w:t>
      </w:r>
      <w:r w:rsidR="00F13EFD">
        <w:rPr>
          <w:kern w:val="2"/>
          <w:lang w:val="en-US"/>
        </w:rPr>
        <w:t>justify the proposal above.</w:t>
      </w:r>
    </w:p>
    <w:p w14:paraId="568F0BF3" w14:textId="6AE9D63E" w:rsidR="00580A9B" w:rsidRPr="00F908E8" w:rsidRDefault="00F908E8" w:rsidP="00801B92">
      <w:pPr>
        <w:rPr>
          <w:b/>
          <w:kern w:val="2"/>
          <w:lang w:val="en-US"/>
        </w:rPr>
      </w:pPr>
      <w:r>
        <w:rPr>
          <w:b/>
          <w:kern w:val="2"/>
          <w:lang w:val="en-US"/>
        </w:rPr>
        <w:t>[Proposal-4</w:t>
      </w:r>
      <w:r w:rsidR="00580A9B" w:rsidRPr="00F908E8">
        <w:rPr>
          <w:b/>
          <w:kern w:val="2"/>
          <w:lang w:val="en-US"/>
        </w:rPr>
        <w:t xml:space="preserve">] </w:t>
      </w:r>
      <w:r w:rsidRPr="00F908E8">
        <w:rPr>
          <w:b/>
          <w:kern w:val="2"/>
          <w:lang w:val="en-US"/>
        </w:rPr>
        <w:t xml:space="preserve">It is </w:t>
      </w:r>
      <w:r>
        <w:rPr>
          <w:b/>
          <w:kern w:val="2"/>
          <w:lang w:val="en-US"/>
        </w:rPr>
        <w:t>proposed</w:t>
      </w:r>
      <w:r w:rsidR="000545B7">
        <w:rPr>
          <w:b/>
          <w:kern w:val="2"/>
          <w:lang w:val="en-US"/>
        </w:rPr>
        <w:t>, as a baseline,</w:t>
      </w:r>
      <w:r>
        <w:rPr>
          <w:b/>
          <w:kern w:val="2"/>
          <w:lang w:val="en-US"/>
        </w:rPr>
        <w:t xml:space="preserve"> to</w:t>
      </w:r>
      <w:r w:rsidR="000545B7">
        <w:rPr>
          <w:b/>
          <w:kern w:val="2"/>
          <w:lang w:val="en-US"/>
        </w:rPr>
        <w:t xml:space="preserve"> apply</w:t>
      </w:r>
      <w:r>
        <w:rPr>
          <w:b/>
          <w:kern w:val="2"/>
          <w:lang w:val="en-US"/>
        </w:rPr>
        <w:t xml:space="preserve"> limitations at 15dBm</w:t>
      </w:r>
      <w:r w:rsidR="000545B7">
        <w:rPr>
          <w:b/>
          <w:kern w:val="2"/>
          <w:lang w:val="en-US"/>
        </w:rPr>
        <w:t xml:space="preserve"> (RB position, length)</w:t>
      </w:r>
      <w:r>
        <w:rPr>
          <w:b/>
          <w:kern w:val="2"/>
          <w:lang w:val="en-US"/>
        </w:rPr>
        <w:t xml:space="preserve"> to any </w:t>
      </w:r>
      <w:proofErr w:type="spellStart"/>
      <w:r>
        <w:rPr>
          <w:b/>
          <w:kern w:val="2"/>
          <w:lang w:val="en-US"/>
        </w:rPr>
        <w:t>Tx</w:t>
      </w:r>
      <w:proofErr w:type="spellEnd"/>
      <w:r>
        <w:rPr>
          <w:b/>
          <w:kern w:val="2"/>
          <w:lang w:val="en-US"/>
        </w:rPr>
        <w:t xml:space="preserve"> power.</w:t>
      </w:r>
    </w:p>
    <w:p w14:paraId="48CA3BD9" w14:textId="5A46E1F1" w:rsidR="00F32F3F" w:rsidRDefault="00F32F3F" w:rsidP="00801B92">
      <w:pPr>
        <w:rPr>
          <w:kern w:val="2"/>
          <w:lang w:val="en-US"/>
        </w:rPr>
      </w:pPr>
      <w:r>
        <w:rPr>
          <w:kern w:val="2"/>
          <w:lang w:val="en-US"/>
        </w:rPr>
        <w:t>In addition, there might</w:t>
      </w:r>
      <w:r w:rsidR="000545B7">
        <w:rPr>
          <w:kern w:val="2"/>
          <w:lang w:val="en-US"/>
        </w:rPr>
        <w:t xml:space="preserve"> be some room for prohibited</w:t>
      </w:r>
      <w:r>
        <w:rPr>
          <w:kern w:val="2"/>
          <w:lang w:val="en-US"/>
        </w:rPr>
        <w:t xml:space="preserve"> region</w:t>
      </w:r>
      <w:r w:rsidR="000545B7">
        <w:rPr>
          <w:kern w:val="2"/>
          <w:lang w:val="en-US"/>
        </w:rPr>
        <w:t xml:space="preserve"> (in section 4)</w:t>
      </w:r>
      <w:r>
        <w:rPr>
          <w:kern w:val="2"/>
          <w:lang w:val="en-US"/>
        </w:rPr>
        <w:t xml:space="preserve"> to be used with appropriate ba</w:t>
      </w:r>
      <w:r w:rsidR="0026277B">
        <w:rPr>
          <w:kern w:val="2"/>
          <w:lang w:val="en-US"/>
        </w:rPr>
        <w:t>ck-off. This is not suited for RB restriction but could be for A-MPR to be discussed in section 5</w:t>
      </w:r>
      <w:r>
        <w:rPr>
          <w:kern w:val="2"/>
          <w:lang w:val="en-US"/>
        </w:rPr>
        <w:t>.</w:t>
      </w:r>
    </w:p>
    <w:p w14:paraId="6D3E3DBB" w14:textId="7193EA15" w:rsidR="00F908E8" w:rsidRPr="00F908E8" w:rsidRDefault="00F908E8" w:rsidP="00801B92">
      <w:pPr>
        <w:rPr>
          <w:b/>
          <w:kern w:val="2"/>
          <w:lang w:val="en-US"/>
        </w:rPr>
      </w:pPr>
      <w:r w:rsidRPr="00F908E8">
        <w:rPr>
          <w:b/>
          <w:kern w:val="2"/>
          <w:lang w:val="en-US"/>
        </w:rPr>
        <w:t>[Proposal</w:t>
      </w:r>
      <w:r>
        <w:rPr>
          <w:b/>
          <w:kern w:val="2"/>
          <w:lang w:val="en-US"/>
        </w:rPr>
        <w:t>-</w:t>
      </w:r>
      <w:r w:rsidRPr="00F908E8">
        <w:rPr>
          <w:b/>
          <w:kern w:val="2"/>
          <w:lang w:val="en-US"/>
        </w:rPr>
        <w:t xml:space="preserve">5] </w:t>
      </w:r>
      <w:r>
        <w:rPr>
          <w:b/>
          <w:kern w:val="2"/>
          <w:lang w:val="en-US"/>
        </w:rPr>
        <w:t xml:space="preserve">The handling of prohibited regions is left for further discussion. </w:t>
      </w:r>
    </w:p>
    <w:p w14:paraId="1166D41E" w14:textId="77777777" w:rsidR="0066054B" w:rsidRDefault="0066054B" w:rsidP="00801B92">
      <w:pPr>
        <w:rPr>
          <w:kern w:val="2"/>
          <w:lang w:val="en-US"/>
        </w:rPr>
      </w:pPr>
    </w:p>
    <w:p w14:paraId="30E44609" w14:textId="77777777" w:rsidR="002C1994" w:rsidRPr="00380F3C" w:rsidRDefault="001A4282" w:rsidP="002C1994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4</w:t>
      </w:r>
      <w:r w:rsidR="002C1994">
        <w:rPr>
          <w:rFonts w:ascii="Calibri" w:hAnsi="Calibri"/>
          <w:kern w:val="2"/>
          <w:lang w:val="en-US"/>
        </w:rPr>
        <w:t xml:space="preserve">.  </w:t>
      </w:r>
      <w:r w:rsidR="00654894">
        <w:rPr>
          <w:rFonts w:ascii="Calibri" w:hAnsi="Calibri"/>
          <w:kern w:val="2"/>
          <w:lang w:val="en-US"/>
        </w:rPr>
        <w:t>Evaluation from the simulation r</w:t>
      </w:r>
      <w:r w:rsidR="002C1994">
        <w:rPr>
          <w:rFonts w:ascii="Calibri" w:hAnsi="Calibri"/>
          <w:kern w:val="2"/>
          <w:lang w:val="en-US"/>
        </w:rPr>
        <w:t>esults</w:t>
      </w:r>
      <w:r w:rsidR="00322604">
        <w:rPr>
          <w:rFonts w:ascii="Calibri" w:hAnsi="Calibri"/>
          <w:kern w:val="2"/>
          <w:lang w:val="en-US"/>
        </w:rPr>
        <w:t xml:space="preserve"> – RB restriction</w:t>
      </w:r>
    </w:p>
    <w:p w14:paraId="7E30D7C9" w14:textId="383B2390" w:rsidR="00B16DC3" w:rsidRDefault="00B16DC3" w:rsidP="002C1994">
      <w:pPr>
        <w:rPr>
          <w:kern w:val="2"/>
          <w:lang w:val="en-US"/>
        </w:rPr>
      </w:pPr>
      <w:r>
        <w:rPr>
          <w:kern w:val="2"/>
          <w:lang w:val="en-US"/>
        </w:rPr>
        <w:t xml:space="preserve">In the following sections (section 4 and 5), as per initial simulation results, the lowest 10MHz of Band 11 (1427.9 – 1437.9MHz) is considered.  </w:t>
      </w:r>
      <w:r w:rsidR="00E172A5">
        <w:rPr>
          <w:kern w:val="2"/>
          <w:lang w:val="en-US"/>
        </w:rPr>
        <w:t>This study is based on initial simulation results presented in the last meeting [3, 4].</w:t>
      </w:r>
    </w:p>
    <w:p w14:paraId="405F9785" w14:textId="32BA0567" w:rsidR="00533D6B" w:rsidRDefault="007C16A0" w:rsidP="002C1994">
      <w:pPr>
        <w:rPr>
          <w:kern w:val="2"/>
          <w:lang w:val="en-US"/>
        </w:rPr>
      </w:pPr>
      <w:r>
        <w:rPr>
          <w:kern w:val="2"/>
          <w:lang w:val="en-US"/>
        </w:rPr>
        <w:t xml:space="preserve">Firstly, </w:t>
      </w:r>
      <w:r w:rsidR="0045230C">
        <w:rPr>
          <w:kern w:val="2"/>
          <w:lang w:val="en-US"/>
        </w:rPr>
        <w:t xml:space="preserve">to derive </w:t>
      </w:r>
      <w:proofErr w:type="spellStart"/>
      <w:r w:rsidR="0045230C">
        <w:rPr>
          <w:kern w:val="2"/>
          <w:lang w:val="en-US"/>
        </w:rPr>
        <w:t>backoff</w:t>
      </w:r>
      <w:proofErr w:type="spellEnd"/>
      <w:r w:rsidR="0045230C">
        <w:rPr>
          <w:kern w:val="2"/>
          <w:lang w:val="en-US"/>
        </w:rPr>
        <w:t xml:space="preserve"> at 15dBm from</w:t>
      </w:r>
      <w:r w:rsidR="00533D6B">
        <w:rPr>
          <w:kern w:val="2"/>
          <w:lang w:val="en-US"/>
        </w:rPr>
        <w:t xml:space="preserve"> 23dBm max power simulations, </w:t>
      </w:r>
      <w:r w:rsidR="0045230C">
        <w:rPr>
          <w:kern w:val="2"/>
          <w:lang w:val="en-US"/>
        </w:rPr>
        <w:t xml:space="preserve">this paper assumes that </w:t>
      </w:r>
      <w:r w:rsidR="00533D6B">
        <w:rPr>
          <w:kern w:val="2"/>
          <w:lang w:val="en-US"/>
        </w:rPr>
        <w:t>the reg</w:t>
      </w:r>
      <w:r w:rsidR="00105F6C">
        <w:rPr>
          <w:kern w:val="2"/>
          <w:lang w:val="en-US"/>
        </w:rPr>
        <w:t xml:space="preserve">ion where more than </w:t>
      </w:r>
      <w:r w:rsidR="00533D6B">
        <w:rPr>
          <w:kern w:val="2"/>
          <w:lang w:val="en-US"/>
        </w:rPr>
        <w:t xml:space="preserve">8dB (23dBm – 15dBm) A-MPR is required should be excluded </w:t>
      </w:r>
      <w:r w:rsidR="006226DF">
        <w:rPr>
          <w:kern w:val="2"/>
          <w:lang w:val="en-US"/>
        </w:rPr>
        <w:t xml:space="preserve">from operation </w:t>
      </w:r>
      <w:r w:rsidR="00533D6B">
        <w:rPr>
          <w:kern w:val="2"/>
          <w:lang w:val="en-US"/>
        </w:rPr>
        <w:t>for EESS protection</w:t>
      </w:r>
      <w:r w:rsidR="00CB34A3">
        <w:rPr>
          <w:kern w:val="2"/>
          <w:lang w:val="en-US"/>
        </w:rPr>
        <w:t xml:space="preserve">. </w:t>
      </w:r>
      <w:r w:rsidR="00533D6B">
        <w:rPr>
          <w:kern w:val="2"/>
          <w:lang w:val="en-US"/>
        </w:rPr>
        <w:t xml:space="preserve"> </w:t>
      </w:r>
      <w:r w:rsidR="00304B94">
        <w:rPr>
          <w:kern w:val="2"/>
          <w:lang w:val="en-US"/>
        </w:rPr>
        <w:t>(</w:t>
      </w:r>
      <w:r w:rsidR="00CB34A3" w:rsidRPr="000545B7">
        <w:rPr>
          <w:kern w:val="2"/>
          <w:lang w:val="en-US"/>
        </w:rPr>
        <w:t>Also</w:t>
      </w:r>
      <w:r w:rsidR="00533D6B" w:rsidRPr="000545B7">
        <w:rPr>
          <w:kern w:val="2"/>
          <w:lang w:val="en-US"/>
        </w:rPr>
        <w:t xml:space="preserve"> note that, considering MPR</w:t>
      </w:r>
      <w:r w:rsidR="00400182" w:rsidRPr="000545B7">
        <w:rPr>
          <w:kern w:val="2"/>
          <w:lang w:val="en-US"/>
        </w:rPr>
        <w:t xml:space="preserve"> for QPSK</w:t>
      </w:r>
      <w:r w:rsidR="00533D6B" w:rsidRPr="000545B7">
        <w:rPr>
          <w:kern w:val="2"/>
          <w:lang w:val="en-US"/>
        </w:rPr>
        <w:t xml:space="preserve">, </w:t>
      </w:r>
      <w:r w:rsidR="000D77F5" w:rsidRPr="000545B7">
        <w:rPr>
          <w:kern w:val="2"/>
          <w:lang w:val="en-US"/>
        </w:rPr>
        <w:t xml:space="preserve">portions of </w:t>
      </w:r>
      <w:r w:rsidR="00533D6B" w:rsidRPr="000545B7">
        <w:rPr>
          <w:kern w:val="2"/>
          <w:lang w:val="en-US"/>
        </w:rPr>
        <w:t xml:space="preserve">more </w:t>
      </w:r>
      <w:r w:rsidR="00105F6C" w:rsidRPr="000545B7">
        <w:rPr>
          <w:kern w:val="2"/>
          <w:lang w:val="en-US"/>
        </w:rPr>
        <w:t xml:space="preserve">than 7dB </w:t>
      </w:r>
      <w:r w:rsidR="00FE0407" w:rsidRPr="000545B7">
        <w:rPr>
          <w:kern w:val="2"/>
          <w:lang w:val="en-US"/>
        </w:rPr>
        <w:t>should be excluded for LCRB</w:t>
      </w:r>
      <w:r w:rsidR="00533D6B" w:rsidRPr="000545B7">
        <w:rPr>
          <w:kern w:val="2"/>
          <w:lang w:val="en-US"/>
        </w:rPr>
        <w:t>&gt;12</w:t>
      </w:r>
      <w:r w:rsidR="00517FEE" w:rsidRPr="000545B7">
        <w:rPr>
          <w:kern w:val="2"/>
          <w:lang w:val="en-US"/>
        </w:rPr>
        <w:t xml:space="preserve"> in 10MHz BW</w:t>
      </w:r>
      <w:r w:rsidR="00304B94">
        <w:rPr>
          <w:kern w:val="2"/>
          <w:lang w:val="en-US"/>
        </w:rPr>
        <w:t>)</w:t>
      </w:r>
      <w:r w:rsidR="00533D6B">
        <w:rPr>
          <w:kern w:val="2"/>
          <w:lang w:val="en-US"/>
        </w:rPr>
        <w:t>.</w:t>
      </w:r>
      <w:r w:rsidR="004313E5">
        <w:rPr>
          <w:kern w:val="2"/>
          <w:lang w:val="en-US"/>
        </w:rPr>
        <w:t xml:space="preserve"> </w:t>
      </w:r>
      <w:r w:rsidR="00304B94">
        <w:rPr>
          <w:kern w:val="2"/>
          <w:lang w:val="en-US"/>
        </w:rPr>
        <w:t>As mentioned in the previous section, i</w:t>
      </w:r>
      <w:r w:rsidR="004313E5">
        <w:rPr>
          <w:kern w:val="2"/>
          <w:lang w:val="en-US"/>
        </w:rPr>
        <w:t>t is also assumed that permitted RB allocations at 15dBm can be</w:t>
      </w:r>
      <w:r w:rsidR="00D156E0">
        <w:rPr>
          <w:kern w:val="2"/>
          <w:lang w:val="en-US"/>
        </w:rPr>
        <w:t xml:space="preserve"> used in any output power up to </w:t>
      </w:r>
      <w:r w:rsidR="004313E5">
        <w:rPr>
          <w:kern w:val="2"/>
          <w:lang w:val="en-US"/>
        </w:rPr>
        <w:t>23dBm.</w:t>
      </w:r>
    </w:p>
    <w:p w14:paraId="2E449166" w14:textId="77777777" w:rsidR="002C1994" w:rsidRDefault="00255FB9" w:rsidP="002C1994">
      <w:pPr>
        <w:rPr>
          <w:kern w:val="2"/>
          <w:lang w:val="en-US"/>
        </w:rPr>
      </w:pPr>
      <w:r>
        <w:rPr>
          <w:kern w:val="2"/>
          <w:lang w:val="en-US"/>
        </w:rPr>
        <w:t xml:space="preserve">Two results </w:t>
      </w:r>
      <w:r w:rsidR="00654894">
        <w:rPr>
          <w:kern w:val="2"/>
          <w:lang w:val="en-US"/>
        </w:rPr>
        <w:t>show</w:t>
      </w:r>
      <w:r>
        <w:rPr>
          <w:kern w:val="2"/>
          <w:lang w:val="en-US"/>
        </w:rPr>
        <w:t xml:space="preserve"> similar tendencies in terms of </w:t>
      </w:r>
      <w:r w:rsidR="008842BC" w:rsidRPr="008842BC">
        <w:rPr>
          <w:kern w:val="2"/>
          <w:lang w:val="en-US"/>
        </w:rPr>
        <w:t>&gt;</w:t>
      </w:r>
      <w:r>
        <w:rPr>
          <w:kern w:val="2"/>
          <w:lang w:val="en-US"/>
        </w:rPr>
        <w:t xml:space="preserve">8dB </w:t>
      </w:r>
      <w:r w:rsidR="003B43F5">
        <w:rPr>
          <w:kern w:val="2"/>
          <w:lang w:val="en-US"/>
        </w:rPr>
        <w:t>(</w:t>
      </w:r>
      <w:r w:rsidR="00E5070B">
        <w:rPr>
          <w:kern w:val="2"/>
          <w:lang w:val="en-US"/>
        </w:rPr>
        <w:t>or 7dB</w:t>
      </w:r>
      <w:r w:rsidR="003B43F5">
        <w:rPr>
          <w:kern w:val="2"/>
          <w:lang w:val="en-US"/>
        </w:rPr>
        <w:t>)</w:t>
      </w:r>
      <w:r w:rsidR="00E5070B">
        <w:rPr>
          <w:kern w:val="2"/>
          <w:lang w:val="en-US"/>
        </w:rPr>
        <w:t xml:space="preserve"> </w:t>
      </w:r>
      <w:proofErr w:type="spellStart"/>
      <w:r>
        <w:rPr>
          <w:kern w:val="2"/>
          <w:lang w:val="en-US"/>
        </w:rPr>
        <w:t>backoff</w:t>
      </w:r>
      <w:proofErr w:type="spellEnd"/>
      <w:r>
        <w:rPr>
          <w:kern w:val="2"/>
          <w:lang w:val="en-US"/>
        </w:rPr>
        <w:t xml:space="preserve"> </w:t>
      </w:r>
      <w:r w:rsidR="00654894">
        <w:rPr>
          <w:kern w:val="2"/>
          <w:lang w:val="en-US"/>
        </w:rPr>
        <w:t>region, i.e.,</w:t>
      </w:r>
    </w:p>
    <w:p w14:paraId="178AC5DB" w14:textId="77777777" w:rsidR="00255FB9" w:rsidRDefault="00255FB9" w:rsidP="00255FB9">
      <w:pPr>
        <w:numPr>
          <w:ilvl w:val="0"/>
          <w:numId w:val="25"/>
        </w:numPr>
        <w:rPr>
          <w:kern w:val="2"/>
          <w:lang w:val="en-US"/>
        </w:rPr>
      </w:pPr>
      <w:r>
        <w:rPr>
          <w:kern w:val="2"/>
          <w:lang w:val="en-US"/>
        </w:rPr>
        <w:t xml:space="preserve">Up </w:t>
      </w:r>
      <w:r w:rsidR="00400182">
        <w:rPr>
          <w:kern w:val="2"/>
          <w:lang w:val="en-US"/>
        </w:rPr>
        <w:t xml:space="preserve">to </w:t>
      </w:r>
      <w:r w:rsidR="00012F55">
        <w:rPr>
          <w:kern w:val="2"/>
          <w:lang w:val="en-US"/>
        </w:rPr>
        <w:t>8RBs</w:t>
      </w:r>
      <w:r>
        <w:rPr>
          <w:kern w:val="2"/>
          <w:lang w:val="en-US"/>
        </w:rPr>
        <w:t>, no restriction is required.</w:t>
      </w:r>
    </w:p>
    <w:p w14:paraId="41D52731" w14:textId="77777777" w:rsidR="00255FB9" w:rsidRPr="00255FB9" w:rsidRDefault="00255FB9" w:rsidP="00255FB9">
      <w:pPr>
        <w:numPr>
          <w:ilvl w:val="0"/>
          <w:numId w:val="25"/>
        </w:numPr>
        <w:rPr>
          <w:kern w:val="2"/>
          <w:lang w:val="en-US"/>
        </w:rPr>
      </w:pPr>
      <w:r w:rsidRPr="00255FB9">
        <w:rPr>
          <w:kern w:val="2"/>
          <w:lang w:val="en-US"/>
        </w:rPr>
        <w:t xml:space="preserve">The border of the region is </w:t>
      </w:r>
      <w:r w:rsidR="00F8785E">
        <w:rPr>
          <w:kern w:val="2"/>
          <w:lang w:val="en-US"/>
        </w:rPr>
        <w:t xml:space="preserve">almost </w:t>
      </w:r>
      <w:r w:rsidRPr="00255FB9">
        <w:rPr>
          <w:kern w:val="2"/>
          <w:lang w:val="en-US"/>
        </w:rPr>
        <w:t xml:space="preserve">linearly extended </w:t>
      </w:r>
      <w:r w:rsidR="00654894">
        <w:rPr>
          <w:kern w:val="2"/>
          <w:lang w:val="en-US"/>
        </w:rPr>
        <w:t>from</w:t>
      </w:r>
      <w:r w:rsidRPr="00255FB9">
        <w:rPr>
          <w:kern w:val="2"/>
          <w:lang w:val="en-US"/>
        </w:rPr>
        <w:t xml:space="preserve"> (RBSTART, LCRB) =</w:t>
      </w:r>
      <w:r w:rsidR="00400182">
        <w:rPr>
          <w:kern w:val="2"/>
          <w:lang w:val="en-US"/>
        </w:rPr>
        <w:t xml:space="preserve"> (0, </w:t>
      </w:r>
      <w:r w:rsidR="0091729A">
        <w:rPr>
          <w:kern w:val="2"/>
          <w:lang w:val="en-US"/>
        </w:rPr>
        <w:t>9</w:t>
      </w:r>
      <w:r w:rsidR="00654894">
        <w:rPr>
          <w:kern w:val="2"/>
          <w:lang w:val="en-US"/>
        </w:rPr>
        <w:t>) toward</w:t>
      </w:r>
      <w:r w:rsidR="00FD500C">
        <w:rPr>
          <w:kern w:val="2"/>
          <w:lang w:val="en-US"/>
        </w:rPr>
        <w:t xml:space="preserve"> (20</w:t>
      </w:r>
      <w:r w:rsidR="00400182">
        <w:rPr>
          <w:kern w:val="2"/>
          <w:lang w:val="en-US"/>
        </w:rPr>
        <w:t>, 30</w:t>
      </w:r>
      <w:r w:rsidRPr="00255FB9">
        <w:rPr>
          <w:kern w:val="2"/>
          <w:lang w:val="en-US"/>
        </w:rPr>
        <w:t>)</w:t>
      </w:r>
      <w:r w:rsidR="0091729A">
        <w:rPr>
          <w:kern w:val="2"/>
          <w:lang w:val="en-US"/>
        </w:rPr>
        <w:t>, via (4</w:t>
      </w:r>
      <w:r w:rsidR="00400182">
        <w:rPr>
          <w:kern w:val="2"/>
          <w:lang w:val="en-US"/>
        </w:rPr>
        <w:t>,12)</w:t>
      </w:r>
      <w:r w:rsidR="007C16A0">
        <w:rPr>
          <w:kern w:val="2"/>
          <w:lang w:val="en-US"/>
        </w:rPr>
        <w:t>,</w:t>
      </w:r>
    </w:p>
    <w:p w14:paraId="294D6B54" w14:textId="59E544E4" w:rsidR="00654894" w:rsidRDefault="002D268E" w:rsidP="00255FB9">
      <w:pPr>
        <w:rPr>
          <w:kern w:val="2"/>
          <w:lang w:val="en-US"/>
        </w:rPr>
      </w:pPr>
      <w:r>
        <w:rPr>
          <w:kern w:val="2"/>
          <w:lang w:val="en-US"/>
        </w:rPr>
        <w:t>based on the stringent</w:t>
      </w:r>
      <w:r w:rsidR="00654894">
        <w:rPr>
          <w:kern w:val="2"/>
          <w:lang w:val="en-US"/>
        </w:rPr>
        <w:t xml:space="preserve"> result</w:t>
      </w:r>
      <w:r w:rsidR="00517FEE">
        <w:rPr>
          <w:kern w:val="2"/>
          <w:lang w:val="en-US"/>
        </w:rPr>
        <w:t xml:space="preserve"> </w:t>
      </w:r>
      <w:r w:rsidR="00E172A5">
        <w:rPr>
          <w:kern w:val="2"/>
          <w:lang w:val="en-US"/>
        </w:rPr>
        <w:t>[4</w:t>
      </w:r>
      <w:r w:rsidR="00654894">
        <w:rPr>
          <w:kern w:val="2"/>
          <w:lang w:val="en-US"/>
        </w:rPr>
        <w:t xml:space="preserve">]. </w:t>
      </w:r>
      <w:r w:rsidR="007C16A0">
        <w:rPr>
          <w:kern w:val="2"/>
          <w:lang w:val="en-US"/>
        </w:rPr>
        <w:t>This trend is depicted in figure 1.</w:t>
      </w:r>
      <w:r w:rsidR="00304B94">
        <w:rPr>
          <w:kern w:val="2"/>
          <w:lang w:val="en-US"/>
        </w:rPr>
        <w:t xml:space="preserve"> The white-colored region is “permitted” in any power while yellow-colored region means “prohibited”</w:t>
      </w:r>
      <w:r w:rsidR="006964A0">
        <w:rPr>
          <w:kern w:val="2"/>
          <w:lang w:val="en-US"/>
        </w:rPr>
        <w:t xml:space="preserve"> due to 15dBm results</w:t>
      </w:r>
      <w:r w:rsidR="00304B94">
        <w:rPr>
          <w:kern w:val="2"/>
          <w:lang w:val="en-US"/>
        </w:rPr>
        <w:t xml:space="preserve">. </w:t>
      </w:r>
      <w:r w:rsidR="009764F8">
        <w:rPr>
          <w:kern w:val="2"/>
          <w:lang w:val="en-US"/>
        </w:rPr>
        <w:br/>
      </w:r>
    </w:p>
    <w:p w14:paraId="1A1B37E8" w14:textId="08D5A80A" w:rsidR="009764F8" w:rsidRPr="009764F8" w:rsidRDefault="00A57B3B" w:rsidP="009764F8">
      <w:pPr>
        <w:jc w:val="center"/>
        <w:rPr>
          <w:rFonts w:ascii="Arial" w:hAnsi="Arial" w:cs="Arial"/>
          <w:b/>
          <w:kern w:val="2"/>
          <w:u w:val="single"/>
          <w:lang w:val="en-US"/>
        </w:rPr>
      </w:pPr>
      <w:r>
        <w:rPr>
          <w:rFonts w:ascii="Arial" w:hAnsi="Arial" w:cs="Arial"/>
          <w:b/>
          <w:kern w:val="2"/>
          <w:u w:val="single"/>
          <w:lang w:val="en-US"/>
        </w:rPr>
        <w:t xml:space="preserve">Figure </w:t>
      </w:r>
      <w:proofErr w:type="gramStart"/>
      <w:r w:rsidR="009764F8" w:rsidRPr="009764F8">
        <w:rPr>
          <w:rFonts w:ascii="Arial" w:hAnsi="Arial" w:cs="Arial"/>
          <w:b/>
          <w:kern w:val="2"/>
          <w:u w:val="single"/>
          <w:lang w:val="en-US"/>
        </w:rPr>
        <w:t>1</w:t>
      </w:r>
      <w:r w:rsidR="009764F8">
        <w:rPr>
          <w:rFonts w:ascii="Arial" w:hAnsi="Arial" w:cs="Arial"/>
          <w:b/>
          <w:kern w:val="2"/>
          <w:u w:val="single"/>
          <w:lang w:val="en-US"/>
        </w:rPr>
        <w:t xml:space="preserve"> </w:t>
      </w:r>
      <w:r>
        <w:rPr>
          <w:rFonts w:ascii="Arial" w:hAnsi="Arial" w:cs="Arial"/>
          <w:b/>
          <w:kern w:val="2"/>
          <w:u w:val="single"/>
          <w:lang w:val="en-US"/>
        </w:rPr>
        <w:t xml:space="preserve"> </w:t>
      </w:r>
      <w:r w:rsidR="009764F8" w:rsidRPr="009764F8">
        <w:rPr>
          <w:rFonts w:ascii="Arial" w:hAnsi="Arial" w:cs="Arial"/>
          <w:b/>
          <w:kern w:val="2"/>
          <w:u w:val="single"/>
          <w:lang w:val="en-US"/>
        </w:rPr>
        <w:t>Permitted</w:t>
      </w:r>
      <w:proofErr w:type="gramEnd"/>
      <w:r w:rsidR="009764F8" w:rsidRPr="009764F8">
        <w:rPr>
          <w:rFonts w:ascii="Arial" w:hAnsi="Arial" w:cs="Arial"/>
          <w:b/>
          <w:kern w:val="2"/>
          <w:u w:val="single"/>
          <w:lang w:val="en-US"/>
        </w:rPr>
        <w:t xml:space="preserve"> and prohibited regions based on 15dBm</w:t>
      </w:r>
      <w:r w:rsidR="00AA6E0C">
        <w:rPr>
          <w:rFonts w:ascii="Arial" w:hAnsi="Arial" w:cs="Arial"/>
          <w:b/>
          <w:kern w:val="2"/>
          <w:u w:val="single"/>
          <w:lang w:val="en-US"/>
        </w:rPr>
        <w:t xml:space="preserve"> </w:t>
      </w:r>
      <w:proofErr w:type="spellStart"/>
      <w:r w:rsidR="009764F8">
        <w:rPr>
          <w:rFonts w:ascii="Arial" w:hAnsi="Arial" w:cs="Arial"/>
          <w:b/>
          <w:kern w:val="2"/>
          <w:u w:val="single"/>
          <w:lang w:val="en-US"/>
        </w:rPr>
        <w:t>Tx</w:t>
      </w:r>
      <w:proofErr w:type="spellEnd"/>
      <w:r w:rsidR="009764F8" w:rsidRPr="009764F8">
        <w:rPr>
          <w:rFonts w:ascii="Arial" w:hAnsi="Arial" w:cs="Arial"/>
          <w:b/>
          <w:kern w:val="2"/>
          <w:u w:val="single"/>
          <w:lang w:val="en-US"/>
        </w:rPr>
        <w:t xml:space="preserve">   </w:t>
      </w:r>
    </w:p>
    <w:p w14:paraId="213C7036" w14:textId="77777777" w:rsidR="00304B94" w:rsidRDefault="009764F8" w:rsidP="009764F8">
      <w:pPr>
        <w:jc w:val="center"/>
        <w:rPr>
          <w:kern w:val="2"/>
          <w:lang w:val="en-US"/>
        </w:rPr>
      </w:pPr>
      <w:r>
        <w:rPr>
          <w:noProof/>
          <w:kern w:val="2"/>
          <w:lang w:val="en-US"/>
        </w:rPr>
        <w:drawing>
          <wp:inline distT="0" distB="0" distL="0" distR="0" wp14:anchorId="6DBCF77B" wp14:editId="056F2A1D">
            <wp:extent cx="5062289" cy="2597958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スライド1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59"/>
                    <a:stretch/>
                  </pic:blipFill>
                  <pic:spPr bwMode="auto">
                    <a:xfrm>
                      <a:off x="0" y="0"/>
                      <a:ext cx="5107613" cy="2621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A9928C" w14:textId="77777777" w:rsidR="00255FB9" w:rsidRDefault="00255FB9" w:rsidP="00255FB9">
      <w:pPr>
        <w:rPr>
          <w:kern w:val="2"/>
          <w:lang w:val="en-US"/>
        </w:rPr>
      </w:pPr>
    </w:p>
    <w:p w14:paraId="5267D0E9" w14:textId="77777777" w:rsidR="00255FB9" w:rsidRDefault="00255FB9" w:rsidP="00255FB9">
      <w:pPr>
        <w:rPr>
          <w:kern w:val="2"/>
          <w:lang w:val="en-US"/>
        </w:rPr>
      </w:pPr>
      <w:r>
        <w:rPr>
          <w:kern w:val="2"/>
          <w:lang w:val="en-US"/>
        </w:rPr>
        <w:t>From these observations, it can be concluded that</w:t>
      </w:r>
      <w:r w:rsidR="00012F55">
        <w:rPr>
          <w:kern w:val="2"/>
          <w:lang w:val="en-US"/>
        </w:rPr>
        <w:t xml:space="preserve"> in this 10MHz operation</w:t>
      </w:r>
      <w:r>
        <w:rPr>
          <w:kern w:val="2"/>
          <w:lang w:val="en-US"/>
        </w:rPr>
        <w:t>:</w:t>
      </w:r>
    </w:p>
    <w:p w14:paraId="73C6627E" w14:textId="77777777" w:rsidR="000C4C75" w:rsidRPr="000056F4" w:rsidRDefault="00400182" w:rsidP="00517FEE">
      <w:pPr>
        <w:numPr>
          <w:ilvl w:val="0"/>
          <w:numId w:val="26"/>
        </w:numPr>
        <w:rPr>
          <w:kern w:val="2"/>
          <w:lang w:val="en-US"/>
        </w:rPr>
      </w:pPr>
      <w:r w:rsidRPr="000056F4">
        <w:rPr>
          <w:kern w:val="2"/>
          <w:lang w:val="en-US"/>
        </w:rPr>
        <w:t>up to 8</w:t>
      </w:r>
      <w:r w:rsidR="00012F55" w:rsidRPr="000056F4">
        <w:rPr>
          <w:kern w:val="2"/>
          <w:lang w:val="en-US"/>
        </w:rPr>
        <w:t>RBs can be use</w:t>
      </w:r>
      <w:r w:rsidR="00517FEE" w:rsidRPr="000056F4">
        <w:rPr>
          <w:kern w:val="2"/>
          <w:lang w:val="en-US"/>
        </w:rPr>
        <w:t>d without restriction.</w:t>
      </w:r>
    </w:p>
    <w:p w14:paraId="1CBD728A" w14:textId="77777777" w:rsidR="00517FEE" w:rsidRPr="000C4C75" w:rsidRDefault="000C4C75" w:rsidP="000C4C75">
      <w:pPr>
        <w:rPr>
          <w:kern w:val="2"/>
          <w:lang w:val="en-US"/>
        </w:rPr>
      </w:pPr>
      <w:r>
        <w:rPr>
          <w:kern w:val="2"/>
          <w:lang w:val="en-US"/>
        </w:rPr>
        <w:t>T</w:t>
      </w:r>
      <w:r w:rsidR="00517FEE" w:rsidRPr="000C4C75">
        <w:rPr>
          <w:kern w:val="2"/>
          <w:lang w:val="en-US"/>
        </w:rPr>
        <w:t>his leads to the following outcomes:</w:t>
      </w:r>
    </w:p>
    <w:p w14:paraId="2ADFC7DD" w14:textId="77777777" w:rsidR="00255FB9" w:rsidRPr="000056F4" w:rsidRDefault="00654894" w:rsidP="00255FB9">
      <w:pPr>
        <w:numPr>
          <w:ilvl w:val="0"/>
          <w:numId w:val="26"/>
        </w:numPr>
        <w:rPr>
          <w:kern w:val="2"/>
          <w:lang w:val="en-US"/>
        </w:rPr>
      </w:pPr>
      <w:r w:rsidRPr="000056F4">
        <w:rPr>
          <w:kern w:val="2"/>
          <w:lang w:val="en-US"/>
        </w:rPr>
        <w:t>n</w:t>
      </w:r>
      <w:r w:rsidR="00255FB9" w:rsidRPr="000056F4">
        <w:rPr>
          <w:kern w:val="2"/>
          <w:lang w:val="en-US"/>
        </w:rPr>
        <w:t xml:space="preserve">o PUCCH overprovisioning </w:t>
      </w:r>
      <w:r w:rsidR="008D2B00" w:rsidRPr="000056F4">
        <w:rPr>
          <w:kern w:val="2"/>
          <w:lang w:val="en-US"/>
        </w:rPr>
        <w:t>is required,</w:t>
      </w:r>
      <w:r w:rsidR="00517FEE" w:rsidRPr="000056F4">
        <w:rPr>
          <w:kern w:val="2"/>
          <w:lang w:val="en-US"/>
        </w:rPr>
        <w:t xml:space="preserve"> and</w:t>
      </w:r>
    </w:p>
    <w:p w14:paraId="660337CF" w14:textId="254BE38B" w:rsidR="009F3FD4" w:rsidRPr="000056F4" w:rsidRDefault="008D2B00" w:rsidP="00012F55">
      <w:pPr>
        <w:numPr>
          <w:ilvl w:val="0"/>
          <w:numId w:val="26"/>
        </w:numPr>
        <w:rPr>
          <w:kern w:val="2"/>
          <w:lang w:val="en-US"/>
        </w:rPr>
      </w:pPr>
      <w:proofErr w:type="spellStart"/>
      <w:r w:rsidRPr="000056F4">
        <w:rPr>
          <w:kern w:val="2"/>
          <w:lang w:val="en-US"/>
        </w:rPr>
        <w:lastRenderedPageBreak/>
        <w:t>eMTC</w:t>
      </w:r>
      <w:proofErr w:type="spellEnd"/>
      <w:r w:rsidR="000C4C75" w:rsidRPr="000056F4">
        <w:rPr>
          <w:kern w:val="2"/>
          <w:lang w:val="en-US"/>
        </w:rPr>
        <w:t xml:space="preserve"> </w:t>
      </w:r>
      <w:r w:rsidR="00400182" w:rsidRPr="000056F4">
        <w:rPr>
          <w:kern w:val="2"/>
          <w:lang w:val="en-US"/>
        </w:rPr>
        <w:t>(6RB)</w:t>
      </w:r>
      <w:r w:rsidRPr="000056F4">
        <w:rPr>
          <w:kern w:val="2"/>
          <w:lang w:val="en-US"/>
        </w:rPr>
        <w:t xml:space="preserve"> </w:t>
      </w:r>
      <w:r w:rsidR="00517FEE" w:rsidRPr="000056F4">
        <w:rPr>
          <w:kern w:val="2"/>
          <w:lang w:val="en-US"/>
        </w:rPr>
        <w:t>or in</w:t>
      </w:r>
      <w:r w:rsidR="005A1477" w:rsidRPr="000056F4">
        <w:rPr>
          <w:kern w:val="2"/>
          <w:lang w:val="en-US"/>
        </w:rPr>
        <w:t>-</w:t>
      </w:r>
      <w:r w:rsidR="00517FEE" w:rsidRPr="000056F4">
        <w:rPr>
          <w:kern w:val="2"/>
          <w:lang w:val="en-US"/>
        </w:rPr>
        <w:t>band NB-</w:t>
      </w:r>
      <w:proofErr w:type="spellStart"/>
      <w:r w:rsidR="00517FEE" w:rsidRPr="000056F4">
        <w:rPr>
          <w:kern w:val="2"/>
          <w:lang w:val="en-US"/>
        </w:rPr>
        <w:t>IoT</w:t>
      </w:r>
      <w:proofErr w:type="spellEnd"/>
      <w:r w:rsidR="000C4C75" w:rsidRPr="000056F4">
        <w:rPr>
          <w:kern w:val="2"/>
          <w:lang w:val="en-US"/>
        </w:rPr>
        <w:t xml:space="preserve"> (1RB)</w:t>
      </w:r>
      <w:r w:rsidR="00517FEE" w:rsidRPr="000056F4">
        <w:rPr>
          <w:kern w:val="2"/>
          <w:lang w:val="en-US"/>
        </w:rPr>
        <w:t xml:space="preserve"> </w:t>
      </w:r>
      <w:r w:rsidR="009764F8" w:rsidRPr="000056F4">
        <w:rPr>
          <w:kern w:val="2"/>
          <w:lang w:val="en-US"/>
        </w:rPr>
        <w:t>could</w:t>
      </w:r>
      <w:r w:rsidRPr="000056F4">
        <w:rPr>
          <w:kern w:val="2"/>
          <w:lang w:val="en-US"/>
        </w:rPr>
        <w:t xml:space="preserve"> also be accommodated without restriction.</w:t>
      </w:r>
    </w:p>
    <w:p w14:paraId="0AAB92CC" w14:textId="77777777" w:rsidR="000056F4" w:rsidRDefault="000056F4" w:rsidP="00012F55">
      <w:pPr>
        <w:rPr>
          <w:kern w:val="2"/>
          <w:lang w:val="en-US"/>
        </w:rPr>
      </w:pPr>
    </w:p>
    <w:p w14:paraId="5B125136" w14:textId="77777777" w:rsidR="000056F4" w:rsidRPr="000056F4" w:rsidRDefault="000056F4" w:rsidP="00012F55">
      <w:pPr>
        <w:rPr>
          <w:b/>
          <w:kern w:val="2"/>
          <w:lang w:val="en-US"/>
        </w:rPr>
      </w:pPr>
      <w:r w:rsidRPr="000056F4">
        <w:rPr>
          <w:b/>
          <w:kern w:val="2"/>
          <w:lang w:val="en-US"/>
        </w:rPr>
        <w:t>[Observation-1] Up to 8RB can be used without restriction.</w:t>
      </w:r>
    </w:p>
    <w:p w14:paraId="732B4864" w14:textId="03FC1CB0" w:rsidR="000056F4" w:rsidRPr="000056F4" w:rsidRDefault="000056F4" w:rsidP="00012F55">
      <w:pPr>
        <w:rPr>
          <w:b/>
          <w:kern w:val="2"/>
          <w:lang w:val="en-US"/>
        </w:rPr>
      </w:pPr>
      <w:r w:rsidRPr="000056F4">
        <w:rPr>
          <w:b/>
          <w:kern w:val="2"/>
          <w:lang w:val="en-US"/>
        </w:rPr>
        <w:t xml:space="preserve">[Observation-2] </w:t>
      </w:r>
      <w:proofErr w:type="spellStart"/>
      <w:r w:rsidRPr="000056F4">
        <w:rPr>
          <w:b/>
          <w:kern w:val="2"/>
          <w:lang w:val="en-US"/>
        </w:rPr>
        <w:t>eMTC</w:t>
      </w:r>
      <w:proofErr w:type="spellEnd"/>
      <w:r w:rsidRPr="000056F4">
        <w:rPr>
          <w:b/>
          <w:kern w:val="2"/>
          <w:lang w:val="en-US"/>
        </w:rPr>
        <w:t xml:space="preserve"> or in-band NB-</w:t>
      </w:r>
      <w:proofErr w:type="spellStart"/>
      <w:r w:rsidRPr="000056F4">
        <w:rPr>
          <w:b/>
          <w:kern w:val="2"/>
          <w:lang w:val="en-US"/>
        </w:rPr>
        <w:t>IoT</w:t>
      </w:r>
      <w:proofErr w:type="spellEnd"/>
      <w:r w:rsidRPr="000056F4">
        <w:rPr>
          <w:b/>
          <w:kern w:val="2"/>
          <w:lang w:val="en-US"/>
        </w:rPr>
        <w:t xml:space="preserve"> can be used without restriction. </w:t>
      </w:r>
    </w:p>
    <w:p w14:paraId="2480E7D4" w14:textId="42C2E9FA" w:rsidR="003B0DC4" w:rsidRDefault="00083959" w:rsidP="00012F55">
      <w:pPr>
        <w:rPr>
          <w:kern w:val="2"/>
          <w:lang w:val="en-US"/>
        </w:rPr>
      </w:pPr>
      <w:r>
        <w:rPr>
          <w:kern w:val="2"/>
          <w:lang w:val="en-US"/>
        </w:rPr>
        <w:t xml:space="preserve">RB restriction </w:t>
      </w:r>
      <w:r w:rsidR="00F32F3F">
        <w:rPr>
          <w:kern w:val="2"/>
          <w:lang w:val="en-US"/>
        </w:rPr>
        <w:t xml:space="preserve">could not control </w:t>
      </w:r>
      <w:proofErr w:type="spellStart"/>
      <w:r w:rsidR="00F32F3F">
        <w:rPr>
          <w:kern w:val="2"/>
          <w:lang w:val="en-US"/>
        </w:rPr>
        <w:t>Tx</w:t>
      </w:r>
      <w:proofErr w:type="spellEnd"/>
      <w:r w:rsidR="00F32F3F">
        <w:rPr>
          <w:kern w:val="2"/>
          <w:lang w:val="en-US"/>
        </w:rPr>
        <w:t xml:space="preserve"> power</w:t>
      </w:r>
      <w:r w:rsidR="00BF5364">
        <w:rPr>
          <w:kern w:val="2"/>
          <w:lang w:val="en-US"/>
        </w:rPr>
        <w:t xml:space="preserve">. Then operation is limited to the </w:t>
      </w:r>
      <w:r w:rsidR="009F3FD4">
        <w:rPr>
          <w:kern w:val="2"/>
          <w:lang w:val="en-US"/>
        </w:rPr>
        <w:t xml:space="preserve">white colored region in figure 1 </w:t>
      </w:r>
      <w:r w:rsidR="00C80D84">
        <w:rPr>
          <w:kern w:val="2"/>
          <w:lang w:val="en-US"/>
        </w:rPr>
        <w:t>and</w:t>
      </w:r>
      <w:r w:rsidR="00BF5364">
        <w:rPr>
          <w:kern w:val="2"/>
          <w:lang w:val="en-US"/>
        </w:rPr>
        <w:t xml:space="preserve"> </w:t>
      </w:r>
      <w:r w:rsidR="001C560A">
        <w:rPr>
          <w:kern w:val="2"/>
          <w:lang w:val="en-US"/>
        </w:rPr>
        <w:t xml:space="preserve">in principle </w:t>
      </w:r>
      <w:r w:rsidR="00BF5364">
        <w:rPr>
          <w:kern w:val="2"/>
          <w:lang w:val="en-US"/>
        </w:rPr>
        <w:t xml:space="preserve">this region </w:t>
      </w:r>
      <w:r w:rsidR="009F3FD4">
        <w:rPr>
          <w:kern w:val="2"/>
          <w:lang w:val="en-US"/>
        </w:rPr>
        <w:t xml:space="preserve">can </w:t>
      </w:r>
      <w:r w:rsidR="00974EA3">
        <w:rPr>
          <w:kern w:val="2"/>
          <w:lang w:val="en-US"/>
        </w:rPr>
        <w:t>be used without any restriction</w:t>
      </w:r>
      <w:r w:rsidR="00052CD3">
        <w:rPr>
          <w:kern w:val="2"/>
          <w:lang w:val="en-US"/>
        </w:rPr>
        <w:t xml:space="preserve"> as long</w:t>
      </w:r>
      <w:r w:rsidR="005D6939">
        <w:rPr>
          <w:kern w:val="2"/>
          <w:lang w:val="en-US"/>
        </w:rPr>
        <w:t xml:space="preserve"> as scheduler in an </w:t>
      </w:r>
      <w:proofErr w:type="spellStart"/>
      <w:r w:rsidR="005D6939">
        <w:rPr>
          <w:kern w:val="2"/>
          <w:lang w:val="en-US"/>
        </w:rPr>
        <w:t>eNB</w:t>
      </w:r>
      <w:proofErr w:type="spellEnd"/>
      <w:r w:rsidR="005D6939">
        <w:rPr>
          <w:kern w:val="2"/>
          <w:lang w:val="en-US"/>
        </w:rPr>
        <w:t xml:space="preserve"> can support</w:t>
      </w:r>
      <w:r w:rsidR="00974EA3">
        <w:rPr>
          <w:kern w:val="2"/>
          <w:lang w:val="en-US"/>
        </w:rPr>
        <w:t xml:space="preserve">. </w:t>
      </w:r>
      <w:r w:rsidR="00D5357A">
        <w:rPr>
          <w:kern w:val="2"/>
          <w:lang w:val="en-US"/>
        </w:rPr>
        <w:t>However, the degree of fre</w:t>
      </w:r>
      <w:r w:rsidR="00001CC8">
        <w:rPr>
          <w:kern w:val="2"/>
          <w:lang w:val="en-US"/>
        </w:rPr>
        <w:t>edom in RB allocation is</w:t>
      </w:r>
      <w:r w:rsidR="00D5357A">
        <w:rPr>
          <w:kern w:val="2"/>
          <w:lang w:val="en-US"/>
        </w:rPr>
        <w:t xml:space="preserve"> </w:t>
      </w:r>
      <w:r w:rsidR="00974EA3">
        <w:rPr>
          <w:kern w:val="2"/>
          <w:lang w:val="en-US"/>
        </w:rPr>
        <w:t xml:space="preserve">a </w:t>
      </w:r>
      <w:r w:rsidR="00D5357A">
        <w:rPr>
          <w:kern w:val="2"/>
          <w:lang w:val="en-US"/>
        </w:rPr>
        <w:t>trade off with</w:t>
      </w:r>
      <w:r w:rsidR="009F3FD4">
        <w:rPr>
          <w:kern w:val="2"/>
          <w:lang w:val="en-US"/>
        </w:rPr>
        <w:t xml:space="preserve"> </w:t>
      </w:r>
      <w:r w:rsidR="00D5357A">
        <w:rPr>
          <w:kern w:val="2"/>
          <w:lang w:val="en-US"/>
        </w:rPr>
        <w:t xml:space="preserve">the </w:t>
      </w:r>
      <w:r w:rsidR="009F3FD4">
        <w:rPr>
          <w:kern w:val="2"/>
          <w:lang w:val="en-US"/>
        </w:rPr>
        <w:t>compl</w:t>
      </w:r>
      <w:r w:rsidR="00DD2334">
        <w:rPr>
          <w:kern w:val="2"/>
          <w:lang w:val="en-US"/>
        </w:rPr>
        <w:t xml:space="preserve">exity </w:t>
      </w:r>
      <w:r w:rsidR="00D5357A">
        <w:rPr>
          <w:kern w:val="2"/>
          <w:lang w:val="en-US"/>
        </w:rPr>
        <w:t>of implementation</w:t>
      </w:r>
      <w:r w:rsidR="00B1719B">
        <w:rPr>
          <w:kern w:val="2"/>
          <w:lang w:val="en-US"/>
        </w:rPr>
        <w:t xml:space="preserve"> or testability</w:t>
      </w:r>
      <w:r w:rsidR="009F3FD4">
        <w:rPr>
          <w:kern w:val="2"/>
          <w:lang w:val="en-US"/>
        </w:rPr>
        <w:t>.</w:t>
      </w:r>
      <w:r w:rsidR="00322604">
        <w:rPr>
          <w:kern w:val="2"/>
          <w:lang w:val="en-US"/>
        </w:rPr>
        <w:t xml:space="preserve"> Practically speaking, c</w:t>
      </w:r>
      <w:r w:rsidR="00846EBE">
        <w:rPr>
          <w:kern w:val="2"/>
          <w:lang w:val="en-US"/>
        </w:rPr>
        <w:t>onsidering 5-6 RBs on both ends are occupied by PUCCH, it</w:t>
      </w:r>
      <w:r w:rsidR="00322604">
        <w:rPr>
          <w:kern w:val="2"/>
          <w:lang w:val="en-US"/>
        </w:rPr>
        <w:t xml:space="preserve"> is likely to introduce a combination</w:t>
      </w:r>
      <w:r w:rsidR="00BC1DAE">
        <w:rPr>
          <w:kern w:val="2"/>
          <w:lang w:val="en-US"/>
        </w:rPr>
        <w:t xml:space="preserve"> like</w:t>
      </w:r>
      <w:r w:rsidR="00BE56CC">
        <w:rPr>
          <w:kern w:val="2"/>
          <w:lang w:val="en-US"/>
        </w:rPr>
        <w:t xml:space="preserve"> (RBSTART</w:t>
      </w:r>
      <w:r w:rsidR="00CA3741">
        <w:rPr>
          <w:rFonts w:ascii="ＭＳ 明朝" w:hAnsi="ＭＳ 明朝" w:hint="eastAsia"/>
          <w:kern w:val="2"/>
          <w:lang w:val="en-US"/>
        </w:rPr>
        <w:t>≧</w:t>
      </w:r>
      <w:r w:rsidR="00BE56CC">
        <w:rPr>
          <w:kern w:val="2"/>
          <w:lang w:val="en-US"/>
        </w:rPr>
        <w:t xml:space="preserve"> 8, LCRB</w:t>
      </w:r>
      <w:r w:rsidR="00CA3741">
        <w:rPr>
          <w:rFonts w:ascii="ＭＳ 明朝" w:hAnsi="ＭＳ 明朝" w:hint="eastAsia"/>
          <w:kern w:val="2"/>
          <w:lang w:val="en-US"/>
        </w:rPr>
        <w:t>≦</w:t>
      </w:r>
      <w:r w:rsidR="00BE56CC">
        <w:rPr>
          <w:kern w:val="2"/>
          <w:lang w:val="en-US"/>
        </w:rPr>
        <w:t xml:space="preserve">16) or </w:t>
      </w:r>
      <w:r w:rsidR="00CA3741">
        <w:rPr>
          <w:kern w:val="2"/>
          <w:lang w:val="en-US"/>
        </w:rPr>
        <w:t xml:space="preserve"> </w:t>
      </w:r>
      <w:r w:rsidR="00BE56CC">
        <w:rPr>
          <w:kern w:val="2"/>
          <w:lang w:val="en-US"/>
        </w:rPr>
        <w:t>(RBSTART</w:t>
      </w:r>
      <w:r w:rsidR="00CA3741">
        <w:rPr>
          <w:rFonts w:ascii="ＭＳ 明朝" w:hAnsi="ＭＳ 明朝" w:hint="eastAsia"/>
          <w:kern w:val="2"/>
          <w:lang w:val="en-US"/>
        </w:rPr>
        <w:t>≧</w:t>
      </w:r>
      <w:r w:rsidR="00BE56CC">
        <w:rPr>
          <w:kern w:val="2"/>
          <w:lang w:val="en-US"/>
        </w:rPr>
        <w:t>12, LCRB</w:t>
      </w:r>
      <w:r w:rsidR="00CA3741">
        <w:rPr>
          <w:rFonts w:ascii="ＭＳ 明朝" w:hAnsi="ＭＳ 明朝" w:hint="eastAsia"/>
          <w:kern w:val="2"/>
          <w:lang w:val="en-US"/>
        </w:rPr>
        <w:t>≦</w:t>
      </w:r>
      <w:r w:rsidR="00CA3741">
        <w:rPr>
          <w:kern w:val="2"/>
          <w:lang w:val="en-US"/>
        </w:rPr>
        <w:t>20)</w:t>
      </w:r>
      <w:r w:rsidR="00322604">
        <w:rPr>
          <w:kern w:val="2"/>
          <w:lang w:val="en-US"/>
        </w:rPr>
        <w:t xml:space="preserve"> in addition to LCRB</w:t>
      </w:r>
      <w:r w:rsidR="00322604">
        <w:rPr>
          <w:rFonts w:ascii="ＭＳ 明朝" w:hAnsi="ＭＳ 明朝" w:hint="eastAsia"/>
          <w:kern w:val="2"/>
          <w:lang w:val="en-US"/>
        </w:rPr>
        <w:t>≦</w:t>
      </w:r>
      <w:r w:rsidR="00322604">
        <w:rPr>
          <w:kern w:val="2"/>
          <w:lang w:val="en-US"/>
        </w:rPr>
        <w:t>8 for any RBSTART</w:t>
      </w:r>
      <w:r w:rsidR="00CA3741">
        <w:rPr>
          <w:kern w:val="2"/>
          <w:lang w:val="en-US"/>
        </w:rPr>
        <w:t xml:space="preserve">. </w:t>
      </w:r>
      <w:r w:rsidR="00021221">
        <w:rPr>
          <w:kern w:val="2"/>
          <w:lang w:val="en-US"/>
        </w:rPr>
        <w:t>An example is s</w:t>
      </w:r>
      <w:r w:rsidR="00553B1C">
        <w:rPr>
          <w:kern w:val="2"/>
          <w:lang w:val="en-US"/>
        </w:rPr>
        <w:t>hown in figure. 2 with possible</w:t>
      </w:r>
      <w:r w:rsidR="00021221">
        <w:rPr>
          <w:kern w:val="2"/>
          <w:lang w:val="en-US"/>
        </w:rPr>
        <w:t xml:space="preserve"> schemes indicated in green.</w:t>
      </w:r>
    </w:p>
    <w:p w14:paraId="5A11E96B" w14:textId="77777777" w:rsidR="00021221" w:rsidRDefault="00021221" w:rsidP="00012F55">
      <w:pPr>
        <w:rPr>
          <w:kern w:val="2"/>
          <w:lang w:val="en-US"/>
        </w:rPr>
      </w:pPr>
    </w:p>
    <w:p w14:paraId="004A6B83" w14:textId="7D61A631" w:rsidR="009764F8" w:rsidRPr="009764F8" w:rsidRDefault="00021221" w:rsidP="009764F8">
      <w:pPr>
        <w:jc w:val="center"/>
        <w:rPr>
          <w:rFonts w:ascii="Arial" w:hAnsi="Arial" w:cs="Arial"/>
          <w:b/>
          <w:kern w:val="2"/>
          <w:u w:val="single"/>
          <w:lang w:val="en-US"/>
        </w:rPr>
      </w:pPr>
      <w:r>
        <w:rPr>
          <w:rFonts w:ascii="Arial" w:hAnsi="Arial" w:cs="Arial"/>
          <w:b/>
          <w:kern w:val="2"/>
          <w:u w:val="single"/>
          <w:lang w:val="en-US"/>
        </w:rPr>
        <w:t xml:space="preserve">Figure </w:t>
      </w:r>
      <w:r w:rsidR="009764F8">
        <w:rPr>
          <w:rFonts w:ascii="Arial" w:hAnsi="Arial" w:cs="Arial"/>
          <w:b/>
          <w:kern w:val="2"/>
          <w:u w:val="single"/>
          <w:lang w:val="en-US"/>
        </w:rPr>
        <w:t xml:space="preserve">2 </w:t>
      </w:r>
      <w:r>
        <w:rPr>
          <w:rFonts w:ascii="Arial" w:hAnsi="Arial" w:cs="Arial"/>
          <w:b/>
          <w:kern w:val="2"/>
          <w:u w:val="single"/>
          <w:lang w:val="en-US"/>
        </w:rPr>
        <w:t xml:space="preserve">  Possible RB restriction scheme</w:t>
      </w:r>
      <w:r w:rsidR="009764F8" w:rsidRPr="009764F8">
        <w:rPr>
          <w:rFonts w:ascii="Arial" w:hAnsi="Arial" w:cs="Arial"/>
          <w:b/>
          <w:kern w:val="2"/>
          <w:u w:val="single"/>
          <w:lang w:val="en-US"/>
        </w:rPr>
        <w:t xml:space="preserve">   </w:t>
      </w:r>
    </w:p>
    <w:p w14:paraId="3F1B3125" w14:textId="1D2AC666" w:rsidR="009764F8" w:rsidRDefault="00021221" w:rsidP="00021221">
      <w:pPr>
        <w:jc w:val="center"/>
        <w:rPr>
          <w:kern w:val="2"/>
          <w:lang w:val="en-US"/>
        </w:rPr>
      </w:pPr>
      <w:r>
        <w:rPr>
          <w:noProof/>
          <w:kern w:val="2"/>
          <w:lang w:val="en-US"/>
        </w:rPr>
        <w:drawing>
          <wp:inline distT="0" distB="0" distL="0" distR="0" wp14:anchorId="279C7D1C" wp14:editId="2726F8FD">
            <wp:extent cx="4729243" cy="242269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スライド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22"/>
                    <a:stretch/>
                  </pic:blipFill>
                  <pic:spPr bwMode="auto">
                    <a:xfrm>
                      <a:off x="0" y="0"/>
                      <a:ext cx="4747529" cy="2432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392638" w14:textId="77777777" w:rsidR="009764F8" w:rsidRDefault="009764F8" w:rsidP="00012F55">
      <w:pPr>
        <w:rPr>
          <w:kern w:val="2"/>
          <w:lang w:val="en-US"/>
        </w:rPr>
      </w:pPr>
    </w:p>
    <w:p w14:paraId="587BFAA6" w14:textId="3DECE03C" w:rsidR="005A1477" w:rsidRPr="00380F3C" w:rsidRDefault="001A4282" w:rsidP="005A1477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5</w:t>
      </w:r>
      <w:r w:rsidR="00AA6E0C">
        <w:rPr>
          <w:rFonts w:ascii="Calibri" w:hAnsi="Calibri"/>
          <w:kern w:val="2"/>
          <w:lang w:val="en-US"/>
        </w:rPr>
        <w:t>.  Consideration on</w:t>
      </w:r>
      <w:r w:rsidR="005A1477">
        <w:rPr>
          <w:rFonts w:ascii="Calibri" w:hAnsi="Calibri"/>
          <w:kern w:val="2"/>
          <w:lang w:val="en-US"/>
        </w:rPr>
        <w:t xml:space="preserve"> A-MPR</w:t>
      </w:r>
    </w:p>
    <w:p w14:paraId="274B9703" w14:textId="397E43AA" w:rsidR="00DE25D2" w:rsidRDefault="005A1477" w:rsidP="005A1477">
      <w:pPr>
        <w:rPr>
          <w:kern w:val="2"/>
          <w:lang w:val="en-US"/>
        </w:rPr>
      </w:pPr>
      <w:r>
        <w:rPr>
          <w:kern w:val="2"/>
          <w:lang w:val="en-US"/>
        </w:rPr>
        <w:t>In the last meeting, application of</w:t>
      </w:r>
      <w:r w:rsidR="00C72319">
        <w:rPr>
          <w:kern w:val="2"/>
          <w:lang w:val="en-US"/>
        </w:rPr>
        <w:t xml:space="preserve"> NS signaling/A-MPR was also discusse</w:t>
      </w:r>
      <w:r w:rsidR="00AC10C9">
        <w:rPr>
          <w:kern w:val="2"/>
          <w:lang w:val="en-US"/>
        </w:rPr>
        <w:t>d</w:t>
      </w:r>
      <w:r w:rsidR="009434F8">
        <w:rPr>
          <w:kern w:val="2"/>
          <w:lang w:val="en-US"/>
        </w:rPr>
        <w:t xml:space="preserve"> </w:t>
      </w:r>
      <w:r w:rsidR="00BC1DAE">
        <w:rPr>
          <w:kern w:val="2"/>
          <w:lang w:val="en-US"/>
        </w:rPr>
        <w:t>[</w:t>
      </w:r>
      <w:r w:rsidR="00CF7B2A">
        <w:rPr>
          <w:kern w:val="2"/>
          <w:lang w:val="en-US"/>
        </w:rPr>
        <w:t>5</w:t>
      </w:r>
      <w:r w:rsidR="00BC1DAE">
        <w:rPr>
          <w:kern w:val="2"/>
          <w:lang w:val="en-US"/>
        </w:rPr>
        <w:t>].</w:t>
      </w:r>
      <w:r w:rsidR="00DE25D2">
        <w:rPr>
          <w:kern w:val="2"/>
          <w:lang w:val="en-US"/>
        </w:rPr>
        <w:t xml:space="preserve"> As proposed in the sections above, </w:t>
      </w:r>
      <w:r w:rsidR="00DE25D2" w:rsidRPr="0014292F">
        <w:rPr>
          <w:kern w:val="2"/>
          <w:u w:val="single"/>
          <w:lang w:val="en-US"/>
        </w:rPr>
        <w:t>this A-MPR should firstly exclude the prohibited RBs</w:t>
      </w:r>
      <w:r w:rsidR="00A8586E" w:rsidRPr="0014292F">
        <w:rPr>
          <w:kern w:val="2"/>
          <w:u w:val="single"/>
          <w:lang w:val="en-US"/>
        </w:rPr>
        <w:t xml:space="preserve"> at 15dBm and this requires</w:t>
      </w:r>
      <w:r w:rsidR="00DE25D2" w:rsidRPr="0014292F">
        <w:rPr>
          <w:kern w:val="2"/>
          <w:u w:val="single"/>
          <w:lang w:val="en-US"/>
        </w:rPr>
        <w:t xml:space="preserve"> to put at least 9dB (or 8dB for larger RBs) </w:t>
      </w:r>
      <w:proofErr w:type="spellStart"/>
      <w:r w:rsidR="00DE25D2" w:rsidRPr="0014292F">
        <w:rPr>
          <w:kern w:val="2"/>
          <w:u w:val="single"/>
          <w:lang w:val="en-US"/>
        </w:rPr>
        <w:t>backoff</w:t>
      </w:r>
      <w:proofErr w:type="spellEnd"/>
      <w:r w:rsidR="00DE25D2" w:rsidRPr="0014292F">
        <w:rPr>
          <w:kern w:val="2"/>
          <w:u w:val="single"/>
          <w:lang w:val="en-US"/>
        </w:rPr>
        <w:t xml:space="preserve"> for the yellow-colored region in figure 1.</w:t>
      </w:r>
      <w:r w:rsidR="00DE25D2">
        <w:rPr>
          <w:kern w:val="2"/>
          <w:lang w:val="en-US"/>
        </w:rPr>
        <w:t xml:space="preserve"> As it seems that current A-MPR does not consider to indicate the prohibition of transmission</w:t>
      </w:r>
      <w:r w:rsidR="00D609A0">
        <w:rPr>
          <w:kern w:val="2"/>
          <w:lang w:val="en-US"/>
        </w:rPr>
        <w:t xml:space="preserve"> (6</w:t>
      </w:r>
      <w:r w:rsidR="00FA1D90">
        <w:rPr>
          <w:kern w:val="2"/>
          <w:lang w:val="en-US"/>
        </w:rPr>
        <w:t>3</w:t>
      </w:r>
      <w:r w:rsidR="00A8586E">
        <w:rPr>
          <w:kern w:val="2"/>
          <w:lang w:val="en-US"/>
        </w:rPr>
        <w:t>[</w:t>
      </w:r>
      <w:r w:rsidR="00FA1D90">
        <w:rPr>
          <w:kern w:val="2"/>
          <w:lang w:val="en-US"/>
        </w:rPr>
        <w:t>dB</w:t>
      </w:r>
      <w:r w:rsidR="00A8586E">
        <w:rPr>
          <w:kern w:val="2"/>
          <w:lang w:val="en-US"/>
        </w:rPr>
        <w:t>]</w:t>
      </w:r>
      <w:r w:rsidR="00FA1D90">
        <w:rPr>
          <w:kern w:val="2"/>
          <w:lang w:val="en-US"/>
        </w:rPr>
        <w:t xml:space="preserve"> = max - min?)</w:t>
      </w:r>
      <w:r w:rsidR="00DE25D2">
        <w:rPr>
          <w:kern w:val="2"/>
          <w:lang w:val="en-US"/>
        </w:rPr>
        <w:t xml:space="preserve">, </w:t>
      </w:r>
      <w:r w:rsidR="00AA6E0C">
        <w:rPr>
          <w:kern w:val="2"/>
          <w:lang w:val="en-US"/>
        </w:rPr>
        <w:t>probably we should put</w:t>
      </w:r>
      <w:r w:rsidR="00DE25D2">
        <w:rPr>
          <w:kern w:val="2"/>
          <w:lang w:val="en-US"/>
        </w:rPr>
        <w:t xml:space="preserve"> appropriate values</w:t>
      </w:r>
      <w:r w:rsidR="00AA6E0C">
        <w:rPr>
          <w:kern w:val="2"/>
          <w:lang w:val="en-US"/>
        </w:rPr>
        <w:t xml:space="preserve"> for A-MPR</w:t>
      </w:r>
      <w:r w:rsidR="00DE25D2">
        <w:rPr>
          <w:kern w:val="2"/>
          <w:lang w:val="en-US"/>
        </w:rPr>
        <w:t xml:space="preserve">. </w:t>
      </w:r>
    </w:p>
    <w:p w14:paraId="43633D08" w14:textId="7355F6FF" w:rsidR="00AA6E0C" w:rsidRPr="00D90BEB" w:rsidRDefault="00BD100A" w:rsidP="005A1477">
      <w:pPr>
        <w:rPr>
          <w:kern w:val="2"/>
          <w:lang w:val="en-US"/>
        </w:rPr>
      </w:pPr>
      <w:r>
        <w:rPr>
          <w:kern w:val="2"/>
          <w:lang w:val="en-US"/>
        </w:rPr>
        <w:t>Based on the F</w:t>
      </w:r>
      <w:r w:rsidR="003848FC">
        <w:rPr>
          <w:kern w:val="2"/>
          <w:lang w:val="en-US"/>
        </w:rPr>
        <w:t>igure 1, a possible A</w:t>
      </w:r>
      <w:r>
        <w:rPr>
          <w:kern w:val="2"/>
          <w:lang w:val="en-US"/>
        </w:rPr>
        <w:t>-MPR scheme is shown in Figure 3 and T</w:t>
      </w:r>
      <w:r w:rsidR="003848FC">
        <w:rPr>
          <w:kern w:val="2"/>
          <w:lang w:val="en-US"/>
        </w:rPr>
        <w:t xml:space="preserve">able 1. </w:t>
      </w:r>
      <w:r w:rsidR="00D90BEB">
        <w:rPr>
          <w:kern w:val="2"/>
          <w:lang w:val="en-US"/>
        </w:rPr>
        <w:t>(</w:t>
      </w:r>
      <w:r w:rsidRPr="00D90BEB">
        <w:rPr>
          <w:kern w:val="2"/>
          <w:lang w:val="en-US"/>
        </w:rPr>
        <w:t xml:space="preserve">Note that </w:t>
      </w:r>
      <w:proofErr w:type="spellStart"/>
      <w:r w:rsidRPr="00D90BEB">
        <w:rPr>
          <w:kern w:val="2"/>
          <w:lang w:val="en-US"/>
        </w:rPr>
        <w:t>backoff</w:t>
      </w:r>
      <w:proofErr w:type="spellEnd"/>
      <w:r w:rsidRPr="00D90BEB">
        <w:rPr>
          <w:kern w:val="2"/>
          <w:lang w:val="en-US"/>
        </w:rPr>
        <w:t xml:space="preserve"> regions are not always precise because it is not easy to read the </w:t>
      </w:r>
      <w:proofErr w:type="spellStart"/>
      <w:r w:rsidR="00320140" w:rsidRPr="00D90BEB">
        <w:rPr>
          <w:kern w:val="2"/>
          <w:lang w:val="en-US"/>
        </w:rPr>
        <w:t>backoff</w:t>
      </w:r>
      <w:proofErr w:type="spellEnd"/>
      <w:r w:rsidR="00320140" w:rsidRPr="00D90BEB">
        <w:rPr>
          <w:kern w:val="2"/>
          <w:lang w:val="en-US"/>
        </w:rPr>
        <w:t xml:space="preserve"> </w:t>
      </w:r>
      <w:r w:rsidRPr="00D90BEB">
        <w:rPr>
          <w:kern w:val="2"/>
          <w:lang w:val="en-US"/>
        </w:rPr>
        <w:t>value</w:t>
      </w:r>
      <w:r w:rsidR="00320140" w:rsidRPr="00D90BEB">
        <w:rPr>
          <w:kern w:val="2"/>
          <w:lang w:val="en-US"/>
        </w:rPr>
        <w:t>s</w:t>
      </w:r>
      <w:r w:rsidR="00203AEC" w:rsidRPr="00D90BEB">
        <w:rPr>
          <w:kern w:val="2"/>
          <w:lang w:val="en-US"/>
        </w:rPr>
        <w:t xml:space="preserve"> from color gradations:</w:t>
      </w:r>
      <w:r w:rsidRPr="00D90BEB">
        <w:rPr>
          <w:kern w:val="2"/>
          <w:lang w:val="en-US"/>
        </w:rPr>
        <w:t xml:space="preserve"> so the A-MPR here is not a precise refle</w:t>
      </w:r>
      <w:r w:rsidR="00CF7B2A" w:rsidRPr="00D90BEB">
        <w:rPr>
          <w:kern w:val="2"/>
          <w:lang w:val="en-US"/>
        </w:rPr>
        <w:t>ction of simulation result in [4</w:t>
      </w:r>
      <w:r w:rsidRPr="00D90BEB">
        <w:rPr>
          <w:kern w:val="2"/>
          <w:lang w:val="en-US"/>
        </w:rPr>
        <w:t>] and mainly for illustrative purpose.</w:t>
      </w:r>
      <w:r w:rsidR="00D90BEB">
        <w:rPr>
          <w:kern w:val="2"/>
          <w:lang w:val="en-US"/>
        </w:rPr>
        <w:t>)</w:t>
      </w:r>
    </w:p>
    <w:p w14:paraId="36614227" w14:textId="77777777" w:rsidR="00AA6E0C" w:rsidRDefault="00AA6E0C" w:rsidP="005A1477">
      <w:pPr>
        <w:rPr>
          <w:kern w:val="2"/>
          <w:u w:val="single"/>
          <w:lang w:val="en-US"/>
        </w:rPr>
      </w:pPr>
    </w:p>
    <w:p w14:paraId="4C33A364" w14:textId="77777777" w:rsidR="00AA6E0C" w:rsidRDefault="00AA6E0C" w:rsidP="005A1477">
      <w:pPr>
        <w:rPr>
          <w:kern w:val="2"/>
          <w:u w:val="single"/>
          <w:lang w:val="en-US"/>
        </w:rPr>
      </w:pPr>
    </w:p>
    <w:p w14:paraId="74100945" w14:textId="77777777" w:rsidR="00AA6E0C" w:rsidRDefault="00AA6E0C" w:rsidP="005A1477">
      <w:pPr>
        <w:rPr>
          <w:kern w:val="2"/>
          <w:u w:val="single"/>
          <w:lang w:val="en-US"/>
        </w:rPr>
      </w:pPr>
    </w:p>
    <w:p w14:paraId="26408305" w14:textId="77777777" w:rsidR="00AA6E0C" w:rsidRDefault="00AA6E0C" w:rsidP="005A1477">
      <w:pPr>
        <w:rPr>
          <w:kern w:val="2"/>
          <w:u w:val="single"/>
          <w:lang w:val="en-US"/>
        </w:rPr>
      </w:pPr>
    </w:p>
    <w:p w14:paraId="13EF2079" w14:textId="77777777" w:rsidR="00AA6E0C" w:rsidRDefault="00AA6E0C" w:rsidP="005A1477">
      <w:pPr>
        <w:rPr>
          <w:kern w:val="2"/>
          <w:u w:val="single"/>
          <w:lang w:val="en-US"/>
        </w:rPr>
      </w:pPr>
    </w:p>
    <w:p w14:paraId="57BD8AA3" w14:textId="77777777" w:rsidR="00AA6E0C" w:rsidRDefault="00AA6E0C" w:rsidP="005A1477">
      <w:pPr>
        <w:rPr>
          <w:kern w:val="2"/>
          <w:u w:val="single"/>
          <w:lang w:val="en-US"/>
        </w:rPr>
      </w:pPr>
    </w:p>
    <w:p w14:paraId="1D7C7066" w14:textId="77777777" w:rsidR="00AA6E0C" w:rsidRDefault="00AA6E0C" w:rsidP="005A1477">
      <w:pPr>
        <w:rPr>
          <w:kern w:val="2"/>
          <w:u w:val="single"/>
          <w:lang w:val="en-US"/>
        </w:rPr>
      </w:pPr>
    </w:p>
    <w:p w14:paraId="19ED065D" w14:textId="51293EF6" w:rsidR="003848FC" w:rsidRDefault="00BD100A" w:rsidP="005A1477">
      <w:pPr>
        <w:rPr>
          <w:kern w:val="2"/>
          <w:lang w:val="en-US"/>
        </w:rPr>
      </w:pPr>
      <w:r w:rsidRPr="00320140">
        <w:rPr>
          <w:kern w:val="2"/>
          <w:u w:val="single"/>
          <w:lang w:val="en-US"/>
        </w:rPr>
        <w:br/>
      </w:r>
    </w:p>
    <w:p w14:paraId="764E7062" w14:textId="424CF6C6" w:rsidR="004D1BF3" w:rsidRDefault="00BD100A" w:rsidP="00BD100A">
      <w:pPr>
        <w:jc w:val="center"/>
        <w:rPr>
          <w:kern w:val="2"/>
          <w:lang w:val="en-US"/>
        </w:rPr>
      </w:pPr>
      <w:r>
        <w:rPr>
          <w:rFonts w:ascii="Arial" w:hAnsi="Arial" w:cs="Arial"/>
          <w:b/>
          <w:kern w:val="2"/>
          <w:u w:val="single"/>
          <w:lang w:val="en-US"/>
        </w:rPr>
        <w:lastRenderedPageBreak/>
        <w:t xml:space="preserve">Figure 3 </w:t>
      </w:r>
      <w:r w:rsidR="00553B1C">
        <w:rPr>
          <w:rFonts w:ascii="Arial" w:hAnsi="Arial" w:cs="Arial"/>
          <w:b/>
          <w:kern w:val="2"/>
          <w:u w:val="single"/>
          <w:lang w:val="en-US"/>
        </w:rPr>
        <w:t xml:space="preserve">  Example of </w:t>
      </w:r>
      <w:r>
        <w:rPr>
          <w:rFonts w:ascii="Arial" w:hAnsi="Arial" w:cs="Arial"/>
          <w:b/>
          <w:kern w:val="2"/>
          <w:u w:val="single"/>
          <w:lang w:val="en-US"/>
        </w:rPr>
        <w:t>A-MPR scheme</w:t>
      </w:r>
    </w:p>
    <w:p w14:paraId="3A3A5397" w14:textId="51414BF7" w:rsidR="004D1BF3" w:rsidRDefault="00BD100A" w:rsidP="00BD100A">
      <w:pPr>
        <w:jc w:val="center"/>
        <w:rPr>
          <w:kern w:val="2"/>
          <w:lang w:val="en-US"/>
        </w:rPr>
      </w:pPr>
      <w:r>
        <w:rPr>
          <w:noProof/>
          <w:kern w:val="2"/>
          <w:lang w:val="en-US"/>
        </w:rPr>
        <w:drawing>
          <wp:inline distT="0" distB="0" distL="0" distR="0" wp14:anchorId="510C1F57" wp14:editId="45B34A8D">
            <wp:extent cx="4751705" cy="2428344"/>
            <wp:effectExtent l="0" t="0" r="0" b="1016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スライド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41"/>
                    <a:stretch/>
                  </pic:blipFill>
                  <pic:spPr bwMode="auto">
                    <a:xfrm>
                      <a:off x="0" y="0"/>
                      <a:ext cx="4775055" cy="24402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A5A896" w14:textId="77777777" w:rsidR="004D1BF3" w:rsidRDefault="004D1BF3" w:rsidP="005A1477">
      <w:pPr>
        <w:rPr>
          <w:kern w:val="2"/>
          <w:lang w:val="en-US"/>
        </w:rPr>
      </w:pPr>
    </w:p>
    <w:p w14:paraId="37ED0283" w14:textId="6DC3D967" w:rsidR="00320140" w:rsidRDefault="00320140" w:rsidP="00320140">
      <w:pPr>
        <w:jc w:val="center"/>
        <w:rPr>
          <w:kern w:val="2"/>
          <w:lang w:val="en-US"/>
        </w:rPr>
      </w:pPr>
      <w:r>
        <w:rPr>
          <w:rFonts w:ascii="Arial" w:hAnsi="Arial" w:cs="Arial"/>
          <w:b/>
          <w:kern w:val="2"/>
          <w:u w:val="single"/>
          <w:lang w:val="en-US"/>
        </w:rPr>
        <w:t xml:space="preserve">Table 1 </w:t>
      </w:r>
      <w:r w:rsidR="00553B1C">
        <w:rPr>
          <w:rFonts w:ascii="Arial" w:hAnsi="Arial" w:cs="Arial"/>
          <w:b/>
          <w:kern w:val="2"/>
          <w:u w:val="single"/>
          <w:lang w:val="en-US"/>
        </w:rPr>
        <w:t xml:space="preserve">  Example of</w:t>
      </w:r>
      <w:r>
        <w:rPr>
          <w:rFonts w:ascii="Arial" w:hAnsi="Arial" w:cs="Arial"/>
          <w:b/>
          <w:kern w:val="2"/>
          <w:u w:val="single"/>
          <w:lang w:val="en-US"/>
        </w:rPr>
        <w:t xml:space="preserve"> A-MPR table</w:t>
      </w:r>
    </w:p>
    <w:tbl>
      <w:tblPr>
        <w:tblW w:w="8076" w:type="dxa"/>
        <w:jc w:val="center"/>
        <w:tblLayout w:type="fixed"/>
        <w:tblLook w:val="0000" w:firstRow="0" w:lastRow="0" w:firstColumn="0" w:lastColumn="0" w:noHBand="0" w:noVBand="0"/>
      </w:tblPr>
      <w:tblGrid>
        <w:gridCol w:w="1929"/>
        <w:gridCol w:w="937"/>
        <w:gridCol w:w="954"/>
        <w:gridCol w:w="889"/>
        <w:gridCol w:w="1172"/>
        <w:gridCol w:w="1096"/>
        <w:gridCol w:w="1099"/>
      </w:tblGrid>
      <w:tr w:rsidR="00553B1C" w:rsidRPr="0032110F" w14:paraId="0C7C8715" w14:textId="77777777" w:rsidTr="008D5BE3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CB4D" w14:textId="77777777" w:rsidR="00320140" w:rsidRPr="00315BC9" w:rsidRDefault="00320140" w:rsidP="00E172A5">
            <w:pPr>
              <w:pStyle w:val="TAH"/>
              <w:rPr>
                <w:lang w:eastAsia="en-US"/>
              </w:rPr>
            </w:pPr>
            <w:r w:rsidRPr="00315BC9">
              <w:rPr>
                <w:lang w:eastAsia="en-US"/>
              </w:rPr>
              <w:t>Parameters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0D89" w14:textId="77777777" w:rsidR="00320140" w:rsidRPr="00315BC9" w:rsidRDefault="00320140" w:rsidP="00E172A5">
            <w:pPr>
              <w:pStyle w:val="TAH"/>
              <w:rPr>
                <w:lang w:eastAsia="en-US"/>
              </w:rPr>
            </w:pPr>
            <w:r w:rsidRPr="00315BC9">
              <w:rPr>
                <w:lang w:eastAsia="en-US"/>
              </w:rPr>
              <w:t>Region A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0FBF6" w14:textId="77777777" w:rsidR="00320140" w:rsidRPr="00315BC9" w:rsidRDefault="00320140" w:rsidP="00E172A5">
            <w:pPr>
              <w:pStyle w:val="TAH"/>
              <w:rPr>
                <w:lang w:eastAsia="en-US"/>
              </w:rPr>
            </w:pPr>
            <w:r w:rsidRPr="00315BC9">
              <w:rPr>
                <w:lang w:eastAsia="en-US"/>
              </w:rPr>
              <w:t>Region B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F93D" w14:textId="77777777" w:rsidR="00320140" w:rsidRPr="00315BC9" w:rsidRDefault="00320140" w:rsidP="00E172A5">
            <w:pPr>
              <w:pStyle w:val="TAH"/>
              <w:rPr>
                <w:lang w:eastAsia="en-US"/>
              </w:rPr>
            </w:pPr>
            <w:r w:rsidRPr="00315BC9">
              <w:rPr>
                <w:lang w:eastAsia="en-US"/>
              </w:rPr>
              <w:t>Region C</w:t>
            </w:r>
          </w:p>
        </w:tc>
      </w:tr>
      <w:tr w:rsidR="00553B1C" w:rsidRPr="0032110F" w14:paraId="1A236CA5" w14:textId="77777777" w:rsidTr="008D5BE3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F604" w14:textId="77777777" w:rsidR="00E43761" w:rsidRPr="00315BC9" w:rsidRDefault="00E43761" w:rsidP="00E172A5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315BC9">
              <w:rPr>
                <w:rFonts w:eastAsia="MS Mincho"/>
                <w:lang w:eastAsia="en-US"/>
              </w:rPr>
              <w:t>RB</w:t>
            </w:r>
            <w:r w:rsidRPr="00315BC9">
              <w:rPr>
                <w:rFonts w:eastAsia="MS Mincho"/>
                <w:vertAlign w:val="subscript"/>
                <w:lang w:eastAsia="en-US"/>
              </w:rPr>
              <w:t>start</w:t>
            </w:r>
            <w:proofErr w:type="spellEnd"/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B292" w14:textId="17836279" w:rsidR="00E43761" w:rsidRPr="00315BC9" w:rsidRDefault="00E43761" w:rsidP="00E172A5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0 - 4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A897" w14:textId="569872DA" w:rsidR="00E43761" w:rsidRPr="00315BC9" w:rsidRDefault="00E43761" w:rsidP="00E172A5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5</w:t>
            </w:r>
            <w:r w:rsidRPr="00315BC9">
              <w:rPr>
                <w:rFonts w:eastAsia="MS Mincho"/>
                <w:lang w:eastAsia="en-US"/>
              </w:rPr>
              <w:t xml:space="preserve"> – </w:t>
            </w:r>
            <w:r w:rsidR="00553B1C">
              <w:rPr>
                <w:rFonts w:eastAsia="MS Mincho"/>
                <w:lang w:eastAsia="en-US"/>
              </w:rPr>
              <w:t>[11</w:t>
            </w:r>
            <w:r>
              <w:rPr>
                <w:rFonts w:eastAsia="MS Mincho"/>
                <w:lang w:eastAsia="en-US"/>
              </w:rPr>
              <w:t>]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76EE" w14:textId="5339C910" w:rsidR="00E43761" w:rsidRPr="00315BC9" w:rsidRDefault="00E43761" w:rsidP="00E172A5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[</w:t>
            </w:r>
            <w:r w:rsidR="00553B1C">
              <w:rPr>
                <w:rFonts w:eastAsia="MS Mincho"/>
                <w:lang w:eastAsia="en-US"/>
              </w:rPr>
              <w:t>12</w:t>
            </w:r>
            <w:r>
              <w:rPr>
                <w:rFonts w:eastAsia="MS Mincho"/>
                <w:lang w:eastAsia="en-US"/>
              </w:rPr>
              <w:t>] – 20</w:t>
            </w:r>
          </w:p>
        </w:tc>
      </w:tr>
      <w:tr w:rsidR="00553B1C" w:rsidRPr="0032110F" w14:paraId="5C20382F" w14:textId="77777777" w:rsidTr="008D5BE3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A3CC" w14:textId="77777777" w:rsidR="00553B1C" w:rsidRPr="00315BC9" w:rsidRDefault="00553B1C" w:rsidP="00E172A5">
            <w:pPr>
              <w:pStyle w:val="TAL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>L</w:t>
            </w:r>
            <w:r w:rsidRPr="00315BC9">
              <w:rPr>
                <w:rFonts w:eastAsia="MS Mincho"/>
                <w:vertAlign w:val="subscript"/>
                <w:lang w:eastAsia="en-US"/>
              </w:rPr>
              <w:t>CRB</w:t>
            </w:r>
            <w:r w:rsidRPr="00315BC9">
              <w:rPr>
                <w:rFonts w:eastAsia="MS Mincho"/>
                <w:lang w:eastAsia="en-US"/>
              </w:rPr>
              <w:t xml:space="preserve"> [RBs]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A93E" w14:textId="1F1168BC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9-15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8B15" w14:textId="5182DD70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>≥</w:t>
            </w:r>
            <w:r>
              <w:rPr>
                <w:rFonts w:eastAsia="MS Mincho"/>
                <w:lang w:eastAsia="en-US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A37B" w14:textId="7E446350" w:rsidR="00553B1C" w:rsidRPr="00315BC9" w:rsidRDefault="00553B1C" w:rsidP="00E43761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12-[16]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9360" w14:textId="31215F40" w:rsidR="00553B1C" w:rsidRPr="00315BC9" w:rsidRDefault="00EC6ECD" w:rsidP="00553B1C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>≥</w:t>
            </w:r>
            <w:r>
              <w:rPr>
                <w:rFonts w:eastAsia="MS Mincho"/>
                <w:lang w:eastAsia="en-US"/>
              </w:rPr>
              <w:t xml:space="preserve"> [18]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00B8" w14:textId="7BD9A81A" w:rsidR="00553B1C" w:rsidRPr="00315BC9" w:rsidRDefault="00553B1C" w:rsidP="00553B1C">
            <w:pPr>
              <w:pStyle w:val="TAC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[18]-[24]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C715" w14:textId="3653EC29" w:rsidR="00553B1C" w:rsidRPr="00315BC9" w:rsidRDefault="00B16DC3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>≥</w:t>
            </w:r>
            <w:r>
              <w:rPr>
                <w:rFonts w:eastAsia="MS Mincho"/>
                <w:lang w:eastAsia="en-US"/>
              </w:rPr>
              <w:t xml:space="preserve"> </w:t>
            </w:r>
            <w:r w:rsidR="00EC6ECD">
              <w:rPr>
                <w:rFonts w:eastAsia="MS Mincho"/>
                <w:lang w:eastAsia="en-US"/>
              </w:rPr>
              <w:t>[25</w:t>
            </w:r>
            <w:r w:rsidR="00553B1C">
              <w:rPr>
                <w:rFonts w:eastAsia="MS Mincho"/>
                <w:lang w:eastAsia="en-US"/>
              </w:rPr>
              <w:t>]</w:t>
            </w:r>
          </w:p>
        </w:tc>
      </w:tr>
      <w:tr w:rsidR="00553B1C" w:rsidRPr="0032110F" w14:paraId="48A08016" w14:textId="77777777" w:rsidTr="008D5BE3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4ED2" w14:textId="77777777" w:rsidR="00553B1C" w:rsidRPr="00315BC9" w:rsidRDefault="00553B1C" w:rsidP="00E172A5">
            <w:pPr>
              <w:pStyle w:val="TAL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>A-MPR [dB]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AFC5" w14:textId="65757037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 xml:space="preserve">≤ </w:t>
            </w:r>
            <w:r>
              <w:rPr>
                <w:rFonts w:eastAsia="MS Mincho"/>
                <w:lang w:eastAsia="en-US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FE78" w14:textId="29A38241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 xml:space="preserve">≤ </w:t>
            </w:r>
            <w:r>
              <w:rPr>
                <w:rFonts w:eastAsia="MS Mincho"/>
                <w:lang w:eastAsia="en-US"/>
              </w:rPr>
              <w:t>15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1CA2" w14:textId="4E60249D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 xml:space="preserve">≤ </w:t>
            </w:r>
            <w:r>
              <w:rPr>
                <w:rFonts w:eastAsia="MS Mincho"/>
                <w:lang w:eastAsia="en-US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40ED" w14:textId="050C8ECC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 xml:space="preserve">≤ </w:t>
            </w:r>
            <w:r>
              <w:rPr>
                <w:rFonts w:eastAsia="MS Mincho"/>
                <w:lang w:eastAsia="en-US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C885" w14:textId="02143BF1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 xml:space="preserve">≤ </w:t>
            </w:r>
            <w:r>
              <w:rPr>
                <w:rFonts w:eastAsia="MS Mincho"/>
                <w:lang w:eastAsia="en-US"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A846" w14:textId="2BC676A3" w:rsidR="00553B1C" w:rsidRPr="00315BC9" w:rsidRDefault="00553B1C" w:rsidP="00E172A5">
            <w:pPr>
              <w:pStyle w:val="TAC"/>
              <w:rPr>
                <w:rFonts w:eastAsia="MS Mincho"/>
                <w:lang w:eastAsia="en-US"/>
              </w:rPr>
            </w:pPr>
            <w:r w:rsidRPr="00315BC9">
              <w:rPr>
                <w:rFonts w:eastAsia="MS Mincho"/>
                <w:lang w:eastAsia="en-US"/>
              </w:rPr>
              <w:t xml:space="preserve">≤ </w:t>
            </w:r>
            <w:r>
              <w:rPr>
                <w:rFonts w:eastAsia="MS Mincho"/>
                <w:lang w:eastAsia="en-US"/>
              </w:rPr>
              <w:t>13</w:t>
            </w:r>
          </w:p>
        </w:tc>
      </w:tr>
      <w:tr w:rsidR="00320140" w:rsidRPr="0032110F" w14:paraId="04A74CFC" w14:textId="77777777" w:rsidTr="00EC6ECD">
        <w:trPr>
          <w:trHeight w:val="225"/>
          <w:jc w:val="center"/>
        </w:trPr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54A6" w14:textId="373A04C7" w:rsidR="00320140" w:rsidRPr="00315BC9" w:rsidRDefault="00320140" w:rsidP="00B16DC3">
            <w:pPr>
              <w:pStyle w:val="TAN"/>
              <w:ind w:left="0" w:firstLine="0"/>
              <w:rPr>
                <w:rFonts w:eastAsia="MS Mincho"/>
                <w:lang w:eastAsia="en-US"/>
              </w:rPr>
            </w:pPr>
          </w:p>
        </w:tc>
      </w:tr>
    </w:tbl>
    <w:p w14:paraId="47FFB5C4" w14:textId="77777777" w:rsidR="00320140" w:rsidRDefault="00320140" w:rsidP="00BC1DAE">
      <w:pPr>
        <w:rPr>
          <w:kern w:val="2"/>
          <w:lang w:val="en-US"/>
        </w:rPr>
      </w:pPr>
    </w:p>
    <w:p w14:paraId="33591BCC" w14:textId="77777777" w:rsidR="00AA6E0C" w:rsidRDefault="00762B84" w:rsidP="00BC1DAE">
      <w:pPr>
        <w:rPr>
          <w:kern w:val="2"/>
          <w:lang w:val="en-US"/>
        </w:rPr>
      </w:pPr>
      <w:r>
        <w:rPr>
          <w:kern w:val="2"/>
          <w:lang w:val="en-US"/>
        </w:rPr>
        <w:t xml:space="preserve">Apparently, A-MPR’s advantage is to </w:t>
      </w:r>
      <w:r w:rsidR="005B24CA">
        <w:rPr>
          <w:kern w:val="2"/>
          <w:lang w:val="en-US"/>
        </w:rPr>
        <w:t xml:space="preserve">be able to </w:t>
      </w:r>
      <w:r>
        <w:rPr>
          <w:kern w:val="2"/>
          <w:lang w:val="en-US"/>
        </w:rPr>
        <w:t>control</w:t>
      </w:r>
      <w:r w:rsidR="005B24CA">
        <w:rPr>
          <w:kern w:val="2"/>
          <w:lang w:val="en-US"/>
        </w:rPr>
        <w:t xml:space="preserve"> </w:t>
      </w:r>
      <w:proofErr w:type="spellStart"/>
      <w:r w:rsidR="005B24CA">
        <w:rPr>
          <w:kern w:val="2"/>
          <w:lang w:val="en-US"/>
        </w:rPr>
        <w:t>Tx</w:t>
      </w:r>
      <w:proofErr w:type="spellEnd"/>
      <w:r w:rsidR="005B24CA">
        <w:rPr>
          <w:kern w:val="2"/>
          <w:lang w:val="en-US"/>
        </w:rPr>
        <w:t xml:space="preserve"> power based on RB position</w:t>
      </w:r>
      <w:r>
        <w:rPr>
          <w:kern w:val="2"/>
          <w:lang w:val="en-US"/>
        </w:rPr>
        <w:t xml:space="preserve"> so its benefit is </w:t>
      </w:r>
      <w:r w:rsidR="0075786A">
        <w:rPr>
          <w:kern w:val="2"/>
          <w:lang w:val="en-US"/>
        </w:rPr>
        <w:t>pronounc</w:t>
      </w:r>
      <w:r>
        <w:rPr>
          <w:kern w:val="2"/>
          <w:lang w:val="en-US"/>
        </w:rPr>
        <w:t xml:space="preserve">ed </w:t>
      </w:r>
      <w:r w:rsidR="0075786A">
        <w:rPr>
          <w:kern w:val="2"/>
          <w:lang w:val="en-US"/>
        </w:rPr>
        <w:t xml:space="preserve">especially </w:t>
      </w:r>
      <w:r w:rsidR="00203AEC">
        <w:rPr>
          <w:kern w:val="2"/>
          <w:lang w:val="en-US"/>
        </w:rPr>
        <w:t>when prohibited</w:t>
      </w:r>
      <w:r w:rsidR="00BD100A">
        <w:rPr>
          <w:kern w:val="2"/>
          <w:lang w:val="en-US"/>
        </w:rPr>
        <w:t xml:space="preserve"> region could be</w:t>
      </w:r>
      <w:r w:rsidR="0075786A">
        <w:rPr>
          <w:kern w:val="2"/>
          <w:lang w:val="en-US"/>
        </w:rPr>
        <w:t xml:space="preserve"> assigned to a UE.</w:t>
      </w:r>
      <w:r w:rsidR="00DD64AE">
        <w:rPr>
          <w:kern w:val="2"/>
          <w:lang w:val="en-US"/>
        </w:rPr>
        <w:t xml:space="preserve"> </w:t>
      </w:r>
      <w:r w:rsidR="00BD100A">
        <w:rPr>
          <w:kern w:val="2"/>
          <w:lang w:val="en-US"/>
        </w:rPr>
        <w:t>Even if</w:t>
      </w:r>
      <w:r w:rsidR="00A579FA">
        <w:rPr>
          <w:kern w:val="2"/>
          <w:lang w:val="en-US"/>
        </w:rPr>
        <w:t xml:space="preserve"> the allocatio</w:t>
      </w:r>
      <w:r w:rsidR="00BD100A">
        <w:rPr>
          <w:kern w:val="2"/>
          <w:lang w:val="en-US"/>
        </w:rPr>
        <w:t>n is restricted in the permitted</w:t>
      </w:r>
      <w:r w:rsidR="001968B2">
        <w:rPr>
          <w:kern w:val="2"/>
          <w:lang w:val="en-US"/>
        </w:rPr>
        <w:t xml:space="preserve"> area, this could be more</w:t>
      </w:r>
      <w:r w:rsidR="00553B1C">
        <w:rPr>
          <w:kern w:val="2"/>
          <w:lang w:val="en-US"/>
        </w:rPr>
        <w:t xml:space="preserve"> flexib</w:t>
      </w:r>
      <w:r w:rsidR="00BD100A">
        <w:rPr>
          <w:kern w:val="2"/>
          <w:lang w:val="en-US"/>
        </w:rPr>
        <w:t xml:space="preserve">le than RB restriction, but at the cost of incompatibility with </w:t>
      </w:r>
      <w:r w:rsidR="00320140">
        <w:rPr>
          <w:kern w:val="2"/>
          <w:lang w:val="en-US"/>
        </w:rPr>
        <w:t xml:space="preserve">legacy </w:t>
      </w:r>
      <w:r w:rsidR="00BD100A">
        <w:rPr>
          <w:kern w:val="2"/>
          <w:lang w:val="en-US"/>
        </w:rPr>
        <w:t>UEs which do not understand this new NS/A-MPR.</w:t>
      </w:r>
      <w:r w:rsidR="00AA6E0C">
        <w:rPr>
          <w:kern w:val="2"/>
          <w:lang w:val="en-US"/>
        </w:rPr>
        <w:t xml:space="preserve"> </w:t>
      </w:r>
    </w:p>
    <w:p w14:paraId="3CDC4DB9" w14:textId="6ADD2D9C" w:rsidR="00986B04" w:rsidRDefault="00AA6E0C" w:rsidP="00BC1DAE">
      <w:pPr>
        <w:rPr>
          <w:kern w:val="2"/>
          <w:lang w:val="en-US"/>
        </w:rPr>
      </w:pPr>
      <w:r>
        <w:rPr>
          <w:kern w:val="2"/>
          <w:lang w:val="en-US"/>
        </w:rPr>
        <w:t>Not to mention, we need to conclude on Proposal-5 in advance, whether or not the region can be used.</w:t>
      </w:r>
    </w:p>
    <w:p w14:paraId="6A9E9868" w14:textId="1E0E1A2F" w:rsidR="00986B04" w:rsidRPr="000056F4" w:rsidRDefault="00F32F3F" w:rsidP="00BC1DAE">
      <w:pPr>
        <w:rPr>
          <w:b/>
          <w:kern w:val="2"/>
          <w:lang w:val="en-US"/>
        </w:rPr>
      </w:pPr>
      <w:r w:rsidRPr="000056F4">
        <w:rPr>
          <w:b/>
          <w:kern w:val="2"/>
          <w:lang w:val="en-US"/>
        </w:rPr>
        <w:t xml:space="preserve">[Observation - </w:t>
      </w:r>
      <w:r w:rsidR="000056F4" w:rsidRPr="000056F4">
        <w:rPr>
          <w:b/>
          <w:kern w:val="2"/>
          <w:lang w:val="en-US"/>
        </w:rPr>
        <w:t>3</w:t>
      </w:r>
      <w:r w:rsidRPr="000056F4">
        <w:rPr>
          <w:b/>
          <w:kern w:val="2"/>
          <w:lang w:val="en-US"/>
        </w:rPr>
        <w:t>]</w:t>
      </w:r>
      <w:r w:rsidR="003848FC" w:rsidRPr="000056F4">
        <w:rPr>
          <w:b/>
          <w:kern w:val="2"/>
          <w:lang w:val="en-US"/>
        </w:rPr>
        <w:t xml:space="preserve"> </w:t>
      </w:r>
      <w:r w:rsidR="000056F4">
        <w:rPr>
          <w:b/>
          <w:kern w:val="2"/>
          <w:lang w:val="en-US"/>
        </w:rPr>
        <w:t xml:space="preserve">A-MPR could offer </w:t>
      </w:r>
      <w:r w:rsidR="000056F4" w:rsidRPr="000056F4">
        <w:rPr>
          <w:b/>
          <w:kern w:val="2"/>
          <w:lang w:val="en-US"/>
        </w:rPr>
        <w:t xml:space="preserve">flexible resource usage but </w:t>
      </w:r>
      <w:r w:rsidR="000056F4">
        <w:rPr>
          <w:b/>
          <w:kern w:val="2"/>
          <w:lang w:val="en-US"/>
        </w:rPr>
        <w:t xml:space="preserve">this is </w:t>
      </w:r>
      <w:r w:rsidR="000056F4" w:rsidRPr="000056F4">
        <w:rPr>
          <w:b/>
          <w:kern w:val="2"/>
          <w:lang w:val="en-US"/>
        </w:rPr>
        <w:t xml:space="preserve">at the cost of </w:t>
      </w:r>
      <w:r w:rsidR="000056F4">
        <w:rPr>
          <w:b/>
          <w:kern w:val="2"/>
          <w:lang w:val="en-US"/>
        </w:rPr>
        <w:t xml:space="preserve">lack of backward compatibility in </w:t>
      </w:r>
      <w:r w:rsidR="000056F4" w:rsidRPr="000056F4">
        <w:rPr>
          <w:b/>
          <w:kern w:val="2"/>
          <w:lang w:val="en-US"/>
        </w:rPr>
        <w:t>UEs.</w:t>
      </w:r>
    </w:p>
    <w:p w14:paraId="6149C4B1" w14:textId="437D274A" w:rsidR="00887D71" w:rsidRDefault="00E203C3" w:rsidP="00D5357A">
      <w:pPr>
        <w:rPr>
          <w:kern w:val="2"/>
          <w:lang w:val="en-US"/>
        </w:rPr>
      </w:pPr>
      <w:r>
        <w:rPr>
          <w:kern w:val="2"/>
          <w:lang w:val="en-US"/>
        </w:rPr>
        <w:t xml:space="preserve">This document does not use the new </w:t>
      </w:r>
      <w:r w:rsidR="000056F4">
        <w:rPr>
          <w:kern w:val="2"/>
          <w:lang w:val="en-US"/>
        </w:rPr>
        <w:t>A-MPR scheme proposed in [5</w:t>
      </w:r>
      <w:r>
        <w:rPr>
          <w:kern w:val="2"/>
          <w:lang w:val="en-US"/>
        </w:rPr>
        <w:t xml:space="preserve">]. </w:t>
      </w:r>
      <w:r w:rsidR="000056F4">
        <w:rPr>
          <w:kern w:val="2"/>
          <w:lang w:val="en-US"/>
        </w:rPr>
        <w:t>The document [5</w:t>
      </w:r>
      <w:r w:rsidR="008C7F24">
        <w:rPr>
          <w:kern w:val="2"/>
          <w:lang w:val="en-US"/>
        </w:rPr>
        <w:t>] seems to assume that the protection</w:t>
      </w:r>
      <w:r w:rsidR="00620CC3">
        <w:rPr>
          <w:kern w:val="2"/>
          <w:lang w:val="en-US"/>
        </w:rPr>
        <w:t xml:space="preserve"> requirements </w:t>
      </w:r>
      <w:r w:rsidR="008C7F24">
        <w:rPr>
          <w:kern w:val="2"/>
          <w:lang w:val="en-US"/>
        </w:rPr>
        <w:t xml:space="preserve">should </w:t>
      </w:r>
      <w:r w:rsidR="00620CC3">
        <w:rPr>
          <w:kern w:val="2"/>
          <w:lang w:val="en-US"/>
        </w:rPr>
        <w:t xml:space="preserve">also </w:t>
      </w:r>
      <w:r w:rsidR="00B16DC3">
        <w:rPr>
          <w:kern w:val="2"/>
          <w:lang w:val="en-US"/>
        </w:rPr>
        <w:t>be somewhat extended</w:t>
      </w:r>
      <w:r w:rsidR="008C7F24">
        <w:rPr>
          <w:kern w:val="2"/>
          <w:lang w:val="en-US"/>
        </w:rPr>
        <w:t xml:space="preserve"> for </w:t>
      </w:r>
      <w:proofErr w:type="spellStart"/>
      <w:r w:rsidR="008C7F24">
        <w:rPr>
          <w:kern w:val="2"/>
          <w:lang w:val="en-US"/>
        </w:rPr>
        <w:t>Tx</w:t>
      </w:r>
      <w:proofErr w:type="spellEnd"/>
      <w:r w:rsidR="008C7F24">
        <w:rPr>
          <w:kern w:val="2"/>
          <w:lang w:val="en-US"/>
        </w:rPr>
        <w:t xml:space="preserve"> power other than 15dBm </w:t>
      </w:r>
      <w:r w:rsidR="00E92F77">
        <w:rPr>
          <w:kern w:val="2"/>
          <w:lang w:val="en-US"/>
        </w:rPr>
        <w:t>but</w:t>
      </w:r>
      <w:r w:rsidR="00C34283" w:rsidRPr="00E203C3">
        <w:rPr>
          <w:kern w:val="2"/>
          <w:lang w:val="en-US"/>
        </w:rPr>
        <w:t xml:space="preserve"> this contr</w:t>
      </w:r>
      <w:r w:rsidR="008C7F24">
        <w:rPr>
          <w:kern w:val="2"/>
          <w:lang w:val="en-US"/>
        </w:rPr>
        <w:t>ibution is based on</w:t>
      </w:r>
      <w:r w:rsidR="00A30084" w:rsidRPr="00E203C3">
        <w:rPr>
          <w:kern w:val="2"/>
          <w:lang w:val="en-US"/>
        </w:rPr>
        <w:t xml:space="preserve"> </w:t>
      </w:r>
      <w:r w:rsidR="00BC1DAE" w:rsidRPr="00E203C3">
        <w:rPr>
          <w:kern w:val="2"/>
          <w:lang w:val="en-US"/>
        </w:rPr>
        <w:t xml:space="preserve">the </w:t>
      </w:r>
      <w:r w:rsidR="00AA6E0C">
        <w:rPr>
          <w:kern w:val="2"/>
          <w:lang w:val="en-US"/>
        </w:rPr>
        <w:t>P</w:t>
      </w:r>
      <w:r w:rsidR="008C7F24">
        <w:rPr>
          <w:kern w:val="2"/>
          <w:lang w:val="en-US"/>
        </w:rPr>
        <w:t>roposal</w:t>
      </w:r>
      <w:r w:rsidR="000056F4">
        <w:rPr>
          <w:kern w:val="2"/>
          <w:lang w:val="en-US"/>
        </w:rPr>
        <w:t>-4</w:t>
      </w:r>
      <w:r w:rsidR="008C7F24">
        <w:rPr>
          <w:kern w:val="2"/>
          <w:lang w:val="en-US"/>
        </w:rPr>
        <w:t xml:space="preserve"> </w:t>
      </w:r>
      <w:r w:rsidR="00620CC3">
        <w:rPr>
          <w:kern w:val="2"/>
          <w:lang w:val="en-US"/>
        </w:rPr>
        <w:t>above and then could</w:t>
      </w:r>
      <w:r w:rsidR="008C7F24">
        <w:rPr>
          <w:kern w:val="2"/>
          <w:lang w:val="en-US"/>
        </w:rPr>
        <w:t xml:space="preserve"> follow </w:t>
      </w:r>
      <w:r w:rsidR="00A30084" w:rsidRPr="00E203C3">
        <w:rPr>
          <w:kern w:val="2"/>
          <w:lang w:val="en-US"/>
        </w:rPr>
        <w:t>conventional way, i.e. selectin</w:t>
      </w:r>
      <w:r w:rsidR="00E43EA2" w:rsidRPr="00E203C3">
        <w:rPr>
          <w:kern w:val="2"/>
          <w:lang w:val="en-US"/>
        </w:rPr>
        <w:t>g RB</w:t>
      </w:r>
      <w:r w:rsidR="00E43EA2" w:rsidRPr="00553B1C">
        <w:rPr>
          <w:kern w:val="2"/>
          <w:vertAlign w:val="subscript"/>
          <w:lang w:val="en-US"/>
        </w:rPr>
        <w:t>START</w:t>
      </w:r>
      <w:r w:rsidR="00E43EA2" w:rsidRPr="00E203C3">
        <w:rPr>
          <w:kern w:val="2"/>
          <w:lang w:val="en-US"/>
        </w:rPr>
        <w:t xml:space="preserve"> and then </w:t>
      </w:r>
      <w:r w:rsidR="0069587F" w:rsidRPr="00E203C3">
        <w:rPr>
          <w:kern w:val="2"/>
          <w:lang w:val="en-US"/>
        </w:rPr>
        <w:t>L</w:t>
      </w:r>
      <w:r w:rsidR="0069587F" w:rsidRPr="00553B1C">
        <w:rPr>
          <w:kern w:val="2"/>
          <w:vertAlign w:val="subscript"/>
          <w:lang w:val="en-US"/>
        </w:rPr>
        <w:t>CRB</w:t>
      </w:r>
      <w:r w:rsidR="00A30084" w:rsidRPr="00E203C3">
        <w:rPr>
          <w:kern w:val="2"/>
          <w:lang w:val="en-US"/>
        </w:rPr>
        <w:t xml:space="preserve"> to give appropriate </w:t>
      </w:r>
      <w:proofErr w:type="spellStart"/>
      <w:r w:rsidR="00A30084" w:rsidRPr="00E203C3">
        <w:rPr>
          <w:kern w:val="2"/>
          <w:lang w:val="en-US"/>
        </w:rPr>
        <w:t>backoff</w:t>
      </w:r>
      <w:proofErr w:type="spellEnd"/>
      <w:r w:rsidR="00C34283" w:rsidRPr="00E203C3">
        <w:rPr>
          <w:kern w:val="2"/>
          <w:lang w:val="en-US"/>
        </w:rPr>
        <w:t>.</w:t>
      </w:r>
      <w:r>
        <w:rPr>
          <w:kern w:val="2"/>
          <w:lang w:val="en-US"/>
        </w:rPr>
        <w:t xml:space="preserve"> It seems we can get along wit</w:t>
      </w:r>
      <w:r w:rsidR="00B16DC3">
        <w:rPr>
          <w:kern w:val="2"/>
          <w:lang w:val="en-US"/>
        </w:rPr>
        <w:t>h the traditional</w:t>
      </w:r>
      <w:r w:rsidR="00553B1C">
        <w:rPr>
          <w:kern w:val="2"/>
          <w:lang w:val="en-US"/>
        </w:rPr>
        <w:t xml:space="preserve"> A-MPR scheme when the prohibited region</w:t>
      </w:r>
      <w:r w:rsidR="00BC7C0F">
        <w:rPr>
          <w:kern w:val="2"/>
          <w:lang w:val="en-US"/>
        </w:rPr>
        <w:t xml:space="preserve"> is to be used.</w:t>
      </w:r>
      <w:r w:rsidR="00887D71">
        <w:rPr>
          <w:kern w:val="2"/>
          <w:lang w:val="en-US"/>
        </w:rPr>
        <w:t xml:space="preserve"> </w:t>
      </w:r>
    </w:p>
    <w:p w14:paraId="660B9E41" w14:textId="77777777" w:rsidR="00066825" w:rsidRDefault="00066825" w:rsidP="00D5357A">
      <w:pPr>
        <w:rPr>
          <w:kern w:val="2"/>
          <w:lang w:val="en-US"/>
        </w:rPr>
      </w:pPr>
    </w:p>
    <w:p w14:paraId="66C3094A" w14:textId="77777777" w:rsidR="00066825" w:rsidRPr="00380F3C" w:rsidRDefault="00066825" w:rsidP="0006682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6.  Conclusion</w:t>
      </w:r>
    </w:p>
    <w:p w14:paraId="176B0C4C" w14:textId="09E12340" w:rsidR="00E172A5" w:rsidRDefault="00B16DC3" w:rsidP="00066825">
      <w:pPr>
        <w:rPr>
          <w:kern w:val="2"/>
          <w:lang w:val="en-US"/>
        </w:rPr>
      </w:pPr>
      <w:r>
        <w:rPr>
          <w:kern w:val="2"/>
          <w:lang w:val="en-US"/>
        </w:rPr>
        <w:t xml:space="preserve">This paper </w:t>
      </w:r>
      <w:r w:rsidR="00E172A5">
        <w:rPr>
          <w:kern w:val="2"/>
          <w:lang w:val="en-US"/>
        </w:rPr>
        <w:t>proposes</w:t>
      </w:r>
      <w:r w:rsidR="000545B7">
        <w:rPr>
          <w:kern w:val="2"/>
          <w:lang w:val="en-US"/>
        </w:rPr>
        <w:t xml:space="preserve"> some prerequisites essential for this study and </w:t>
      </w:r>
      <w:r w:rsidR="00E172A5">
        <w:rPr>
          <w:kern w:val="2"/>
          <w:lang w:val="en-US"/>
        </w:rPr>
        <w:t>runs preliminary evaluations based the prerequisites and initial simulation results. Proposals are:</w:t>
      </w:r>
    </w:p>
    <w:p w14:paraId="1AE96CBE" w14:textId="07FD7F0E" w:rsidR="00E172A5" w:rsidRPr="00F908E8" w:rsidRDefault="00E172A5" w:rsidP="00E172A5">
      <w:pPr>
        <w:overflowPunct/>
        <w:spacing w:after="240"/>
        <w:textAlignment w:val="auto"/>
        <w:rPr>
          <w:b/>
          <w:lang w:val="en-US"/>
        </w:rPr>
      </w:pPr>
      <w:r w:rsidRPr="00F908E8">
        <w:rPr>
          <w:b/>
          <w:lang w:val="en-US"/>
        </w:rPr>
        <w:t>[Proposal-1] A</w:t>
      </w:r>
      <w:r>
        <w:rPr>
          <w:b/>
          <w:lang w:val="en-US"/>
        </w:rPr>
        <w:t xml:space="preserve"> UE is assumed </w:t>
      </w:r>
      <w:r w:rsidRPr="00F908E8">
        <w:rPr>
          <w:b/>
          <w:lang w:val="en-US"/>
        </w:rPr>
        <w:t>to be tested for unwanted emission in EESS region at fixed output power of 15dBm.</w:t>
      </w:r>
    </w:p>
    <w:p w14:paraId="5A602B3C" w14:textId="77777777" w:rsidR="00E172A5" w:rsidRPr="00F908E8" w:rsidRDefault="00E172A5" w:rsidP="00E172A5">
      <w:pPr>
        <w:rPr>
          <w:b/>
          <w:kern w:val="2"/>
          <w:lang w:val="en-US"/>
        </w:rPr>
      </w:pPr>
      <w:r w:rsidRPr="00F908E8">
        <w:rPr>
          <w:b/>
          <w:kern w:val="2"/>
          <w:lang w:val="en-US"/>
        </w:rPr>
        <w:t>[Proposal-2] Any schemes (RB restriction, A-MPR and etc.) to be employed for B11/B21 globalization shou</w:t>
      </w:r>
      <w:r>
        <w:rPr>
          <w:b/>
          <w:kern w:val="2"/>
          <w:lang w:val="en-US"/>
        </w:rPr>
        <w:t>ld be designed to guarantee the requirement (-62dBw/27MHz at 15dBm)</w:t>
      </w:r>
      <w:r w:rsidRPr="00F908E8">
        <w:rPr>
          <w:b/>
          <w:kern w:val="2"/>
          <w:lang w:val="en-US"/>
        </w:rPr>
        <w:t xml:space="preserve"> in the first place</w:t>
      </w:r>
      <w:r>
        <w:rPr>
          <w:b/>
          <w:kern w:val="2"/>
          <w:lang w:val="en-US"/>
        </w:rPr>
        <w:t>.</w:t>
      </w:r>
    </w:p>
    <w:p w14:paraId="0F8B6053" w14:textId="77777777" w:rsidR="00E172A5" w:rsidRPr="00F908E8" w:rsidRDefault="00E172A5" w:rsidP="00E172A5">
      <w:pPr>
        <w:rPr>
          <w:b/>
          <w:kern w:val="2"/>
          <w:lang w:val="en-US"/>
        </w:rPr>
      </w:pPr>
      <w:r w:rsidRPr="00F908E8">
        <w:rPr>
          <w:b/>
          <w:kern w:val="2"/>
          <w:lang w:val="en-US"/>
        </w:rPr>
        <w:t>[Proposal-3] It should be assumed that a UE can take any power up to 23dBm in actual operation.</w:t>
      </w:r>
    </w:p>
    <w:p w14:paraId="250AFF09" w14:textId="77777777" w:rsidR="00E172A5" w:rsidRPr="00F908E8" w:rsidRDefault="00E172A5" w:rsidP="00E172A5">
      <w:pPr>
        <w:rPr>
          <w:b/>
          <w:kern w:val="2"/>
          <w:lang w:val="en-US"/>
        </w:rPr>
      </w:pPr>
      <w:r>
        <w:rPr>
          <w:b/>
          <w:kern w:val="2"/>
          <w:lang w:val="en-US"/>
        </w:rPr>
        <w:t>[Proposal-4</w:t>
      </w:r>
      <w:r w:rsidRPr="00F908E8">
        <w:rPr>
          <w:b/>
          <w:kern w:val="2"/>
          <w:lang w:val="en-US"/>
        </w:rPr>
        <w:t xml:space="preserve">] It is </w:t>
      </w:r>
      <w:r>
        <w:rPr>
          <w:b/>
          <w:kern w:val="2"/>
          <w:lang w:val="en-US"/>
        </w:rPr>
        <w:t xml:space="preserve">proposed, as a baseline, to apply limitations at 15dBm (RB position, length) to any </w:t>
      </w:r>
      <w:proofErr w:type="spellStart"/>
      <w:r>
        <w:rPr>
          <w:b/>
          <w:kern w:val="2"/>
          <w:lang w:val="en-US"/>
        </w:rPr>
        <w:t>Tx</w:t>
      </w:r>
      <w:proofErr w:type="spellEnd"/>
      <w:r>
        <w:rPr>
          <w:b/>
          <w:kern w:val="2"/>
          <w:lang w:val="en-US"/>
        </w:rPr>
        <w:t xml:space="preserve"> power.</w:t>
      </w:r>
    </w:p>
    <w:p w14:paraId="63484861" w14:textId="00E02BBC" w:rsidR="00066825" w:rsidRPr="00E172A5" w:rsidRDefault="00E172A5" w:rsidP="00066825">
      <w:pPr>
        <w:rPr>
          <w:b/>
          <w:kern w:val="2"/>
          <w:lang w:val="en-US"/>
        </w:rPr>
      </w:pPr>
      <w:r w:rsidRPr="00F908E8">
        <w:rPr>
          <w:b/>
          <w:kern w:val="2"/>
          <w:lang w:val="en-US"/>
        </w:rPr>
        <w:t>[Proposal</w:t>
      </w:r>
      <w:r>
        <w:rPr>
          <w:b/>
          <w:kern w:val="2"/>
          <w:lang w:val="en-US"/>
        </w:rPr>
        <w:t>-</w:t>
      </w:r>
      <w:r w:rsidRPr="00F908E8">
        <w:rPr>
          <w:b/>
          <w:kern w:val="2"/>
          <w:lang w:val="en-US"/>
        </w:rPr>
        <w:t xml:space="preserve">5] </w:t>
      </w:r>
      <w:r>
        <w:rPr>
          <w:b/>
          <w:kern w:val="2"/>
          <w:lang w:val="en-US"/>
        </w:rPr>
        <w:t xml:space="preserve">The handling of prohibited regions is left for further discussion. </w:t>
      </w:r>
    </w:p>
    <w:p w14:paraId="0DB44EE8" w14:textId="32FA6B24" w:rsidR="00D94415" w:rsidRPr="002C1994" w:rsidRDefault="00066825" w:rsidP="00801B92">
      <w:pPr>
        <w:rPr>
          <w:kern w:val="2"/>
          <w:lang w:val="en-US"/>
        </w:rPr>
      </w:pPr>
      <w:r>
        <w:rPr>
          <w:kern w:val="2"/>
          <w:lang w:val="en-US"/>
        </w:rPr>
        <w:lastRenderedPageBreak/>
        <w:t xml:space="preserve"> </w:t>
      </w:r>
    </w:p>
    <w:p w14:paraId="5943D2B3" w14:textId="77777777" w:rsidR="003F71C2" w:rsidRPr="001E6760" w:rsidRDefault="00066825" w:rsidP="003F71C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7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19F7149E" w14:textId="77777777" w:rsidR="008A680E" w:rsidRPr="002205F9" w:rsidRDefault="008A680E" w:rsidP="00466057">
      <w:pPr>
        <w:pStyle w:val="CRCoverPage"/>
        <w:tabs>
          <w:tab w:val="right" w:pos="9639"/>
        </w:tabs>
        <w:spacing w:after="0"/>
        <w:ind w:left="1680" w:hangingChars="800" w:hanging="1680"/>
        <w:rPr>
          <w:rFonts w:ascii="Times New Roman" w:hAnsi="Times New Roman"/>
          <w:sz w:val="21"/>
          <w:szCs w:val="21"/>
          <w:lang w:eastAsia="ja-JP"/>
        </w:rPr>
      </w:pPr>
    </w:p>
    <w:p w14:paraId="36DEA0FB" w14:textId="77777777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51EE1" w:rsidRPr="009F2B0B">
        <w:rPr>
          <w:rFonts w:ascii="Times New Roman" w:hAnsi="Times New Roman"/>
          <w:lang w:eastAsia="ja-JP"/>
        </w:rPr>
        <w:t>RP-161220    New Study Item proposal: Feasibility study on global application of LTE Band 11 and of LTE Band 21 UEs</w:t>
      </w:r>
      <w:r w:rsidR="00D7187A" w:rsidRPr="009F2B0B">
        <w:rPr>
          <w:rFonts w:ascii="Times New Roman" w:hAnsi="Times New Roman"/>
          <w:lang w:eastAsia="ja-JP"/>
        </w:rPr>
        <w:t xml:space="preserve">, </w:t>
      </w:r>
      <w:proofErr w:type="spellStart"/>
      <w:r w:rsidR="00951EE1" w:rsidRPr="009F2B0B">
        <w:rPr>
          <w:rFonts w:ascii="Times New Roman" w:hAnsi="Times New Roman"/>
          <w:lang w:eastAsia="ja-JP"/>
        </w:rPr>
        <w:t>SoftBank</w:t>
      </w:r>
      <w:proofErr w:type="spellEnd"/>
      <w:r w:rsidR="00951EE1" w:rsidRPr="009F2B0B">
        <w:rPr>
          <w:rFonts w:ascii="Times New Roman" w:hAnsi="Times New Roman"/>
          <w:lang w:eastAsia="ja-JP"/>
        </w:rPr>
        <w:t xml:space="preserve"> Corp.</w:t>
      </w:r>
    </w:p>
    <w:p w14:paraId="1605CC3B" w14:textId="77777777" w:rsidR="00E172A5" w:rsidRDefault="00E172A5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778A781" w14:textId="3C29D6EF" w:rsidR="00E172A5" w:rsidRDefault="00E172A5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[2]     </w:t>
      </w:r>
      <w:r w:rsidRPr="00E172A5">
        <w:rPr>
          <w:rFonts w:ascii="Times New Roman" w:hAnsi="Times New Roman" w:hint="eastAsia"/>
          <w:lang w:eastAsia="ja-JP"/>
        </w:rPr>
        <w:t>“</w:t>
      </w:r>
      <w:r w:rsidRPr="00E172A5">
        <w:rPr>
          <w:rFonts w:ascii="Times New Roman" w:hAnsi="Times New Roman"/>
          <w:lang w:eastAsia="ja-JP"/>
        </w:rPr>
        <w:t>Final Acts WRC-15”, WORLD RADIOCOMMUNICATION CONFERENCE (GENEVA, 2015)</w:t>
      </w:r>
    </w:p>
    <w:p w14:paraId="2C2773E7" w14:textId="77777777" w:rsidR="00E172A5" w:rsidRDefault="00E172A5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964009" w14:textId="7FB2EDB3" w:rsidR="00E172A5" w:rsidRDefault="00E172A5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[3]       </w:t>
      </w:r>
      <w:r w:rsidRPr="00E172A5">
        <w:rPr>
          <w:rFonts w:ascii="Times New Roman" w:hAnsi="Times New Roman"/>
          <w:lang w:eastAsia="ja-JP"/>
        </w:rPr>
        <w:t>R4-</w:t>
      </w:r>
      <w:proofErr w:type="gramStart"/>
      <w:r w:rsidRPr="00E172A5">
        <w:rPr>
          <w:rFonts w:ascii="Times New Roman" w:hAnsi="Times New Roman"/>
          <w:lang w:eastAsia="ja-JP"/>
        </w:rPr>
        <w:t xml:space="preserve">166173, </w:t>
      </w:r>
      <w:r>
        <w:rPr>
          <w:rFonts w:ascii="Times New Roman" w:hAnsi="Times New Roman"/>
          <w:lang w:eastAsia="ja-JP"/>
        </w:rPr>
        <w:t xml:space="preserve"> </w:t>
      </w:r>
      <w:r w:rsidRPr="00E172A5">
        <w:rPr>
          <w:rFonts w:ascii="Times New Roman" w:hAnsi="Times New Roman"/>
          <w:lang w:eastAsia="ja-JP"/>
        </w:rPr>
        <w:t>Initial</w:t>
      </w:r>
      <w:proofErr w:type="gramEnd"/>
      <w:r w:rsidRPr="00E172A5">
        <w:rPr>
          <w:rFonts w:ascii="Times New Roman" w:hAnsi="Times New Roman"/>
          <w:lang w:eastAsia="ja-JP"/>
        </w:rPr>
        <w:t xml:space="preserve"> simulation results for the feasibility study on global application of LTE Band 11 and of LTE Band 21 UEs, Nokia</w:t>
      </w:r>
    </w:p>
    <w:p w14:paraId="0E55DC93" w14:textId="77777777" w:rsidR="00E172A5" w:rsidRDefault="00E172A5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EFBA04A" w14:textId="6E9E9D17" w:rsidR="00E172A5" w:rsidRDefault="00E172A5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[4]       </w:t>
      </w:r>
      <w:r w:rsidRPr="00E172A5">
        <w:rPr>
          <w:rFonts w:ascii="Times New Roman" w:hAnsi="Times New Roman"/>
          <w:lang w:eastAsia="ja-JP"/>
        </w:rPr>
        <w:t xml:space="preserve">R4-166324, Discussion on Band 11 UE emission to protect EESS, Huawei, </w:t>
      </w:r>
      <w:proofErr w:type="spellStart"/>
      <w:r w:rsidRPr="00E172A5">
        <w:rPr>
          <w:rFonts w:ascii="Times New Roman" w:hAnsi="Times New Roman"/>
          <w:lang w:eastAsia="ja-JP"/>
        </w:rPr>
        <w:t>HiSilicon</w:t>
      </w:r>
      <w:proofErr w:type="spellEnd"/>
    </w:p>
    <w:p w14:paraId="4D3DB083" w14:textId="77777777" w:rsidR="00CF7B2A" w:rsidRDefault="00CF7B2A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52A961EA" w14:textId="713C41EE" w:rsidR="00CF7B2A" w:rsidRPr="009F2B0B" w:rsidRDefault="00CF7B2A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[5]       </w:t>
      </w:r>
      <w:r w:rsidRPr="00CF7B2A">
        <w:rPr>
          <w:rFonts w:ascii="Times New Roman" w:hAnsi="Times New Roman"/>
          <w:lang w:eastAsia="ja-JP"/>
        </w:rPr>
        <w:t>R4-165236, A solution for maximum use of the 1.5GHz band, NTT DOCOMO INC</w:t>
      </w:r>
    </w:p>
    <w:p w14:paraId="15D27DC6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472FDE6F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275296F" w14:textId="2FBA3323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3C34A6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609813E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5B01A17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FE5B3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A2EC7D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7FB44D5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43077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055C3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45324D2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5C74F8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3A43A16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4F93A35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6DEE1FE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634B2F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66FAC7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5388E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5BF979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12278C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255E00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38019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44DDD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A37E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E17A0D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1B8238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1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F2F41" w14:textId="77777777" w:rsidR="00D3269E" w:rsidRDefault="00D3269E">
      <w:r>
        <w:separator/>
      </w:r>
    </w:p>
  </w:endnote>
  <w:endnote w:type="continuationSeparator" w:id="0">
    <w:p w14:paraId="4EB58E2F" w14:textId="77777777" w:rsidR="00D3269E" w:rsidRDefault="00D3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57C08" w14:textId="77777777" w:rsidR="00E172A5" w:rsidRPr="004A6F4A" w:rsidRDefault="00E172A5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CC4002" w:rsidRPr="00CC4002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5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E140244" w14:textId="77777777" w:rsidR="00E172A5" w:rsidRDefault="00E172A5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77DDF" w14:textId="77777777" w:rsidR="00D3269E" w:rsidRDefault="00D3269E">
      <w:r>
        <w:separator/>
      </w:r>
    </w:p>
  </w:footnote>
  <w:footnote w:type="continuationSeparator" w:id="0">
    <w:p w14:paraId="6B2A6CAF" w14:textId="77777777" w:rsidR="00D3269E" w:rsidRDefault="00D3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4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5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3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4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9"/>
  </w:num>
  <w:num w:numId="5">
    <w:abstractNumId w:val="28"/>
  </w:num>
  <w:num w:numId="6">
    <w:abstractNumId w:val="24"/>
  </w:num>
  <w:num w:numId="7">
    <w:abstractNumId w:val="3"/>
  </w:num>
  <w:num w:numId="8">
    <w:abstractNumId w:val="2"/>
  </w:num>
  <w:num w:numId="9">
    <w:abstractNumId w:val="21"/>
  </w:num>
  <w:num w:numId="10">
    <w:abstractNumId w:val="20"/>
  </w:num>
  <w:num w:numId="11">
    <w:abstractNumId w:val="18"/>
  </w:num>
  <w:num w:numId="12">
    <w:abstractNumId w:val="14"/>
  </w:num>
  <w:num w:numId="13">
    <w:abstractNumId w:val="23"/>
  </w:num>
  <w:num w:numId="14">
    <w:abstractNumId w:val="6"/>
  </w:num>
  <w:num w:numId="15">
    <w:abstractNumId w:val="7"/>
  </w:num>
  <w:num w:numId="16">
    <w:abstractNumId w:val="1"/>
  </w:num>
  <w:num w:numId="17">
    <w:abstractNumId w:val="27"/>
  </w:num>
  <w:num w:numId="18">
    <w:abstractNumId w:val="13"/>
  </w:num>
  <w:num w:numId="19">
    <w:abstractNumId w:val="5"/>
  </w:num>
  <w:num w:numId="20">
    <w:abstractNumId w:val="15"/>
  </w:num>
  <w:num w:numId="21">
    <w:abstractNumId w:val="16"/>
  </w:num>
  <w:num w:numId="22">
    <w:abstractNumId w:val="10"/>
  </w:num>
  <w:num w:numId="23">
    <w:abstractNumId w:val="11"/>
  </w:num>
  <w:num w:numId="24">
    <w:abstractNumId w:val="25"/>
  </w:num>
  <w:num w:numId="25">
    <w:abstractNumId w:val="8"/>
  </w:num>
  <w:num w:numId="26">
    <w:abstractNumId w:val="22"/>
  </w:num>
  <w:num w:numId="27">
    <w:abstractNumId w:val="4"/>
  </w:num>
  <w:num w:numId="28">
    <w:abstractNumId w:val="12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1CC8"/>
    <w:rsid w:val="00003B9A"/>
    <w:rsid w:val="00004DA9"/>
    <w:rsid w:val="000056F4"/>
    <w:rsid w:val="00006EF7"/>
    <w:rsid w:val="000119DC"/>
    <w:rsid w:val="00012F55"/>
    <w:rsid w:val="000154F1"/>
    <w:rsid w:val="000205C5"/>
    <w:rsid w:val="00021221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3428"/>
    <w:rsid w:val="00044641"/>
    <w:rsid w:val="00044B2A"/>
    <w:rsid w:val="00044CCE"/>
    <w:rsid w:val="00052B1C"/>
    <w:rsid w:val="00052BF8"/>
    <w:rsid w:val="00052CD3"/>
    <w:rsid w:val="000545B7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56EC"/>
    <w:rsid w:val="000965E9"/>
    <w:rsid w:val="000B0519"/>
    <w:rsid w:val="000B0BAD"/>
    <w:rsid w:val="000B1E8F"/>
    <w:rsid w:val="000B26A5"/>
    <w:rsid w:val="000B2810"/>
    <w:rsid w:val="000B61FD"/>
    <w:rsid w:val="000C0429"/>
    <w:rsid w:val="000C4C75"/>
    <w:rsid w:val="000C5F24"/>
    <w:rsid w:val="000D36E5"/>
    <w:rsid w:val="000D6DED"/>
    <w:rsid w:val="000D77F5"/>
    <w:rsid w:val="000D7835"/>
    <w:rsid w:val="000E40F4"/>
    <w:rsid w:val="000E5109"/>
    <w:rsid w:val="000E55AD"/>
    <w:rsid w:val="000E5FA6"/>
    <w:rsid w:val="000F1274"/>
    <w:rsid w:val="000F238D"/>
    <w:rsid w:val="000F6D24"/>
    <w:rsid w:val="000F76B3"/>
    <w:rsid w:val="000F7C2A"/>
    <w:rsid w:val="001000A3"/>
    <w:rsid w:val="00100444"/>
    <w:rsid w:val="00100FBD"/>
    <w:rsid w:val="00102F4E"/>
    <w:rsid w:val="00105F6C"/>
    <w:rsid w:val="00105FE9"/>
    <w:rsid w:val="00107DC9"/>
    <w:rsid w:val="001138BE"/>
    <w:rsid w:val="001235E3"/>
    <w:rsid w:val="0013547F"/>
    <w:rsid w:val="00140490"/>
    <w:rsid w:val="00140AA7"/>
    <w:rsid w:val="00142148"/>
    <w:rsid w:val="0014292F"/>
    <w:rsid w:val="0014371F"/>
    <w:rsid w:val="001456C1"/>
    <w:rsid w:val="00154E87"/>
    <w:rsid w:val="00155924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84B5E"/>
    <w:rsid w:val="00185EA0"/>
    <w:rsid w:val="0019172E"/>
    <w:rsid w:val="001919B7"/>
    <w:rsid w:val="0019304F"/>
    <w:rsid w:val="00194369"/>
    <w:rsid w:val="001968B2"/>
    <w:rsid w:val="00196B0E"/>
    <w:rsid w:val="001A0098"/>
    <w:rsid w:val="001A1EDE"/>
    <w:rsid w:val="001A2A26"/>
    <w:rsid w:val="001A4282"/>
    <w:rsid w:val="001A507C"/>
    <w:rsid w:val="001A5658"/>
    <w:rsid w:val="001A6F3D"/>
    <w:rsid w:val="001A7CB2"/>
    <w:rsid w:val="001B046B"/>
    <w:rsid w:val="001B1657"/>
    <w:rsid w:val="001B2543"/>
    <w:rsid w:val="001B7B8C"/>
    <w:rsid w:val="001C4350"/>
    <w:rsid w:val="001C4AA4"/>
    <w:rsid w:val="001C560A"/>
    <w:rsid w:val="001C5C86"/>
    <w:rsid w:val="001C651C"/>
    <w:rsid w:val="001D3C08"/>
    <w:rsid w:val="001D4E95"/>
    <w:rsid w:val="001D5CB5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2199"/>
    <w:rsid w:val="00203AEC"/>
    <w:rsid w:val="00204417"/>
    <w:rsid w:val="002078D6"/>
    <w:rsid w:val="00210DC9"/>
    <w:rsid w:val="00213FE8"/>
    <w:rsid w:val="002153B8"/>
    <w:rsid w:val="002205F9"/>
    <w:rsid w:val="00221833"/>
    <w:rsid w:val="002236C1"/>
    <w:rsid w:val="002240C5"/>
    <w:rsid w:val="00226C01"/>
    <w:rsid w:val="00232D9D"/>
    <w:rsid w:val="00233AC3"/>
    <w:rsid w:val="00234D05"/>
    <w:rsid w:val="002400BE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7263C"/>
    <w:rsid w:val="00276EAC"/>
    <w:rsid w:val="00277509"/>
    <w:rsid w:val="002776FB"/>
    <w:rsid w:val="00294F10"/>
    <w:rsid w:val="002954E4"/>
    <w:rsid w:val="002A1438"/>
    <w:rsid w:val="002A21E1"/>
    <w:rsid w:val="002A2A44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268E"/>
    <w:rsid w:val="002D4462"/>
    <w:rsid w:val="002D6075"/>
    <w:rsid w:val="002D7DC5"/>
    <w:rsid w:val="002E2B61"/>
    <w:rsid w:val="002E2CA9"/>
    <w:rsid w:val="002E4275"/>
    <w:rsid w:val="002E7A9E"/>
    <w:rsid w:val="00300739"/>
    <w:rsid w:val="003013CB"/>
    <w:rsid w:val="00301B1F"/>
    <w:rsid w:val="00303BC9"/>
    <w:rsid w:val="00304B94"/>
    <w:rsid w:val="00310899"/>
    <w:rsid w:val="00310C41"/>
    <w:rsid w:val="0031161C"/>
    <w:rsid w:val="00311D42"/>
    <w:rsid w:val="00313510"/>
    <w:rsid w:val="0032014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5FB2"/>
    <w:rsid w:val="003360AB"/>
    <w:rsid w:val="00337350"/>
    <w:rsid w:val="00340C58"/>
    <w:rsid w:val="00344158"/>
    <w:rsid w:val="003502D5"/>
    <w:rsid w:val="00354E72"/>
    <w:rsid w:val="00355648"/>
    <w:rsid w:val="003625C6"/>
    <w:rsid w:val="003646C1"/>
    <w:rsid w:val="00366837"/>
    <w:rsid w:val="00370DE8"/>
    <w:rsid w:val="00372F82"/>
    <w:rsid w:val="00375255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5254"/>
    <w:rsid w:val="003B7531"/>
    <w:rsid w:val="003C4037"/>
    <w:rsid w:val="003C4EB9"/>
    <w:rsid w:val="003C6187"/>
    <w:rsid w:val="003C6DA6"/>
    <w:rsid w:val="003D06B1"/>
    <w:rsid w:val="003D0945"/>
    <w:rsid w:val="003D22C9"/>
    <w:rsid w:val="003D407A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745F"/>
    <w:rsid w:val="0044029F"/>
    <w:rsid w:val="00440828"/>
    <w:rsid w:val="004433DE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762E0"/>
    <w:rsid w:val="00481CE8"/>
    <w:rsid w:val="0048267C"/>
    <w:rsid w:val="0048354F"/>
    <w:rsid w:val="004849A6"/>
    <w:rsid w:val="0048722B"/>
    <w:rsid w:val="004876B9"/>
    <w:rsid w:val="00490B2A"/>
    <w:rsid w:val="00490F28"/>
    <w:rsid w:val="00490F3D"/>
    <w:rsid w:val="004922D6"/>
    <w:rsid w:val="00493206"/>
    <w:rsid w:val="00493A79"/>
    <w:rsid w:val="00496522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1BF3"/>
    <w:rsid w:val="004D1D91"/>
    <w:rsid w:val="004D766C"/>
    <w:rsid w:val="004D7B7B"/>
    <w:rsid w:val="004E2C6C"/>
    <w:rsid w:val="004E3261"/>
    <w:rsid w:val="004E4009"/>
    <w:rsid w:val="004E66E3"/>
    <w:rsid w:val="004E68A5"/>
    <w:rsid w:val="004E6F8A"/>
    <w:rsid w:val="004E7BCD"/>
    <w:rsid w:val="004F31B4"/>
    <w:rsid w:val="004F7901"/>
    <w:rsid w:val="00501B88"/>
    <w:rsid w:val="005033E5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3D6B"/>
    <w:rsid w:val="005354FD"/>
    <w:rsid w:val="0054710F"/>
    <w:rsid w:val="0054747C"/>
    <w:rsid w:val="005474F3"/>
    <w:rsid w:val="00553B1C"/>
    <w:rsid w:val="00554155"/>
    <w:rsid w:val="005572D4"/>
    <w:rsid w:val="005573BB"/>
    <w:rsid w:val="00557B2E"/>
    <w:rsid w:val="00561267"/>
    <w:rsid w:val="0056239D"/>
    <w:rsid w:val="00565669"/>
    <w:rsid w:val="0056762E"/>
    <w:rsid w:val="005715F7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7A05"/>
    <w:rsid w:val="005A1477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D0340"/>
    <w:rsid w:val="005D3FEC"/>
    <w:rsid w:val="005D44BE"/>
    <w:rsid w:val="005D6939"/>
    <w:rsid w:val="005D72A2"/>
    <w:rsid w:val="005E287C"/>
    <w:rsid w:val="005E3FAF"/>
    <w:rsid w:val="005E5C08"/>
    <w:rsid w:val="005E6AD5"/>
    <w:rsid w:val="005F368A"/>
    <w:rsid w:val="005F4861"/>
    <w:rsid w:val="005F550E"/>
    <w:rsid w:val="005F5C31"/>
    <w:rsid w:val="005F61E3"/>
    <w:rsid w:val="00602EE5"/>
    <w:rsid w:val="006041D9"/>
    <w:rsid w:val="00611381"/>
    <w:rsid w:val="00611EC4"/>
    <w:rsid w:val="00612BE0"/>
    <w:rsid w:val="006170A6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2A16"/>
    <w:rsid w:val="00663805"/>
    <w:rsid w:val="00671888"/>
    <w:rsid w:val="00671BBB"/>
    <w:rsid w:val="00674681"/>
    <w:rsid w:val="006749C6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282C"/>
    <w:rsid w:val="006A467C"/>
    <w:rsid w:val="006A469E"/>
    <w:rsid w:val="006A4877"/>
    <w:rsid w:val="006A48A6"/>
    <w:rsid w:val="006A550F"/>
    <w:rsid w:val="006A775C"/>
    <w:rsid w:val="006B3DDD"/>
    <w:rsid w:val="006B4280"/>
    <w:rsid w:val="006B787A"/>
    <w:rsid w:val="006C3D4F"/>
    <w:rsid w:val="006D4652"/>
    <w:rsid w:val="006E01B0"/>
    <w:rsid w:val="006E3FA7"/>
    <w:rsid w:val="006F5DED"/>
    <w:rsid w:val="00707673"/>
    <w:rsid w:val="00714595"/>
    <w:rsid w:val="0072256F"/>
    <w:rsid w:val="00726C97"/>
    <w:rsid w:val="00733B10"/>
    <w:rsid w:val="00733CEF"/>
    <w:rsid w:val="00735768"/>
    <w:rsid w:val="00736B87"/>
    <w:rsid w:val="007374BD"/>
    <w:rsid w:val="007379FE"/>
    <w:rsid w:val="00741045"/>
    <w:rsid w:val="0074280E"/>
    <w:rsid w:val="00745D65"/>
    <w:rsid w:val="0075208F"/>
    <w:rsid w:val="0075223F"/>
    <w:rsid w:val="0075252A"/>
    <w:rsid w:val="00752A57"/>
    <w:rsid w:val="00756F08"/>
    <w:rsid w:val="0075786A"/>
    <w:rsid w:val="007579CF"/>
    <w:rsid w:val="00762B84"/>
    <w:rsid w:val="00764B84"/>
    <w:rsid w:val="00770454"/>
    <w:rsid w:val="007705F6"/>
    <w:rsid w:val="0078034D"/>
    <w:rsid w:val="00780808"/>
    <w:rsid w:val="007851DA"/>
    <w:rsid w:val="0078693D"/>
    <w:rsid w:val="0079024E"/>
    <w:rsid w:val="00790BCC"/>
    <w:rsid w:val="00791A46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6F69"/>
    <w:rsid w:val="007C16A0"/>
    <w:rsid w:val="007C2FB3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5881"/>
    <w:rsid w:val="007F7421"/>
    <w:rsid w:val="007F754A"/>
    <w:rsid w:val="00800647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DF1"/>
    <w:rsid w:val="00862E33"/>
    <w:rsid w:val="0086390C"/>
    <w:rsid w:val="00870FC8"/>
    <w:rsid w:val="008737F1"/>
    <w:rsid w:val="00874C8D"/>
    <w:rsid w:val="00874F4B"/>
    <w:rsid w:val="00875260"/>
    <w:rsid w:val="008756E1"/>
    <w:rsid w:val="00876E40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A680E"/>
    <w:rsid w:val="008A76FD"/>
    <w:rsid w:val="008A7817"/>
    <w:rsid w:val="008B2D09"/>
    <w:rsid w:val="008B6A7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509A"/>
    <w:rsid w:val="008D5BE3"/>
    <w:rsid w:val="008D658B"/>
    <w:rsid w:val="008D68AE"/>
    <w:rsid w:val="008D7459"/>
    <w:rsid w:val="008E4EDB"/>
    <w:rsid w:val="008E54E6"/>
    <w:rsid w:val="008E6D6F"/>
    <w:rsid w:val="008F79EC"/>
    <w:rsid w:val="008F7EF3"/>
    <w:rsid w:val="00900DDE"/>
    <w:rsid w:val="00901623"/>
    <w:rsid w:val="00903862"/>
    <w:rsid w:val="009038BA"/>
    <w:rsid w:val="00903F09"/>
    <w:rsid w:val="009061A8"/>
    <w:rsid w:val="00907630"/>
    <w:rsid w:val="009123B0"/>
    <w:rsid w:val="0091729A"/>
    <w:rsid w:val="00923A3D"/>
    <w:rsid w:val="00925C98"/>
    <w:rsid w:val="00926FB7"/>
    <w:rsid w:val="009315FB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F6A"/>
    <w:rsid w:val="0095171A"/>
    <w:rsid w:val="00951EE1"/>
    <w:rsid w:val="00953685"/>
    <w:rsid w:val="009539CB"/>
    <w:rsid w:val="009568FE"/>
    <w:rsid w:val="00960B44"/>
    <w:rsid w:val="00961551"/>
    <w:rsid w:val="00967431"/>
    <w:rsid w:val="00967672"/>
    <w:rsid w:val="00974EA3"/>
    <w:rsid w:val="009764F8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5FB3"/>
    <w:rsid w:val="009B7F5F"/>
    <w:rsid w:val="009C59F1"/>
    <w:rsid w:val="009D19C0"/>
    <w:rsid w:val="009D4E80"/>
    <w:rsid w:val="009E2ACC"/>
    <w:rsid w:val="009E337B"/>
    <w:rsid w:val="009E4350"/>
    <w:rsid w:val="009E5149"/>
    <w:rsid w:val="009E7F3C"/>
    <w:rsid w:val="009F03CE"/>
    <w:rsid w:val="009F2B0B"/>
    <w:rsid w:val="009F2B17"/>
    <w:rsid w:val="009F3ADC"/>
    <w:rsid w:val="009F3B49"/>
    <w:rsid w:val="009F3FD4"/>
    <w:rsid w:val="009F448C"/>
    <w:rsid w:val="009F4918"/>
    <w:rsid w:val="00A017F3"/>
    <w:rsid w:val="00A0206B"/>
    <w:rsid w:val="00A027A0"/>
    <w:rsid w:val="00A03045"/>
    <w:rsid w:val="00A03978"/>
    <w:rsid w:val="00A0717D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79FA"/>
    <w:rsid w:val="00A57B3B"/>
    <w:rsid w:val="00A643FD"/>
    <w:rsid w:val="00A64CBD"/>
    <w:rsid w:val="00A70E1E"/>
    <w:rsid w:val="00A72675"/>
    <w:rsid w:val="00A82756"/>
    <w:rsid w:val="00A82E3C"/>
    <w:rsid w:val="00A843E0"/>
    <w:rsid w:val="00A8586E"/>
    <w:rsid w:val="00A87478"/>
    <w:rsid w:val="00A9077A"/>
    <w:rsid w:val="00A9548A"/>
    <w:rsid w:val="00A9728E"/>
    <w:rsid w:val="00AA0963"/>
    <w:rsid w:val="00AA35A5"/>
    <w:rsid w:val="00AA6E0C"/>
    <w:rsid w:val="00AA7CA1"/>
    <w:rsid w:val="00AB00F9"/>
    <w:rsid w:val="00AB07B5"/>
    <w:rsid w:val="00AB0A81"/>
    <w:rsid w:val="00AC0568"/>
    <w:rsid w:val="00AC10C9"/>
    <w:rsid w:val="00AC21CA"/>
    <w:rsid w:val="00AC449C"/>
    <w:rsid w:val="00AC79A6"/>
    <w:rsid w:val="00AD1705"/>
    <w:rsid w:val="00AD2DBC"/>
    <w:rsid w:val="00AD326F"/>
    <w:rsid w:val="00AD4E1F"/>
    <w:rsid w:val="00AD4E55"/>
    <w:rsid w:val="00AE0592"/>
    <w:rsid w:val="00AE23EC"/>
    <w:rsid w:val="00AE25BF"/>
    <w:rsid w:val="00AE2C22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8D6"/>
    <w:rsid w:val="00B07E82"/>
    <w:rsid w:val="00B16DC3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662"/>
    <w:rsid w:val="00B3394E"/>
    <w:rsid w:val="00B365CC"/>
    <w:rsid w:val="00B3799F"/>
    <w:rsid w:val="00B37FBF"/>
    <w:rsid w:val="00B42A18"/>
    <w:rsid w:val="00B50561"/>
    <w:rsid w:val="00B56BEC"/>
    <w:rsid w:val="00B56F6C"/>
    <w:rsid w:val="00B64915"/>
    <w:rsid w:val="00B70D65"/>
    <w:rsid w:val="00B70E4E"/>
    <w:rsid w:val="00B72579"/>
    <w:rsid w:val="00B744AD"/>
    <w:rsid w:val="00B762D2"/>
    <w:rsid w:val="00B763AF"/>
    <w:rsid w:val="00B76E60"/>
    <w:rsid w:val="00B86D48"/>
    <w:rsid w:val="00B9040F"/>
    <w:rsid w:val="00B92A47"/>
    <w:rsid w:val="00B93D11"/>
    <w:rsid w:val="00B95BFB"/>
    <w:rsid w:val="00B965DE"/>
    <w:rsid w:val="00B977DD"/>
    <w:rsid w:val="00BA0DE1"/>
    <w:rsid w:val="00BA24D3"/>
    <w:rsid w:val="00BA2FEA"/>
    <w:rsid w:val="00BA3A53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D100A"/>
    <w:rsid w:val="00BD136C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4A2C"/>
    <w:rsid w:val="00BF5364"/>
    <w:rsid w:val="00C01226"/>
    <w:rsid w:val="00C059EE"/>
    <w:rsid w:val="00C06014"/>
    <w:rsid w:val="00C06C5C"/>
    <w:rsid w:val="00C12778"/>
    <w:rsid w:val="00C14D91"/>
    <w:rsid w:val="00C15A62"/>
    <w:rsid w:val="00C162E1"/>
    <w:rsid w:val="00C21802"/>
    <w:rsid w:val="00C24196"/>
    <w:rsid w:val="00C24F91"/>
    <w:rsid w:val="00C30D46"/>
    <w:rsid w:val="00C318FC"/>
    <w:rsid w:val="00C34283"/>
    <w:rsid w:val="00C37620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6665"/>
    <w:rsid w:val="00C80D84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002"/>
    <w:rsid w:val="00CC4F88"/>
    <w:rsid w:val="00CD2AA5"/>
    <w:rsid w:val="00CD3455"/>
    <w:rsid w:val="00CD5196"/>
    <w:rsid w:val="00CD76D9"/>
    <w:rsid w:val="00CE04F5"/>
    <w:rsid w:val="00CE1D20"/>
    <w:rsid w:val="00CE6BA1"/>
    <w:rsid w:val="00CF0BA1"/>
    <w:rsid w:val="00CF23E1"/>
    <w:rsid w:val="00CF3B0B"/>
    <w:rsid w:val="00CF425D"/>
    <w:rsid w:val="00CF4AD5"/>
    <w:rsid w:val="00CF5065"/>
    <w:rsid w:val="00CF6D3D"/>
    <w:rsid w:val="00CF7B2A"/>
    <w:rsid w:val="00D0023E"/>
    <w:rsid w:val="00D00AC1"/>
    <w:rsid w:val="00D01AD9"/>
    <w:rsid w:val="00D02341"/>
    <w:rsid w:val="00D03E0E"/>
    <w:rsid w:val="00D061D6"/>
    <w:rsid w:val="00D1223F"/>
    <w:rsid w:val="00D1266C"/>
    <w:rsid w:val="00D146EF"/>
    <w:rsid w:val="00D156E0"/>
    <w:rsid w:val="00D15D2E"/>
    <w:rsid w:val="00D15DB1"/>
    <w:rsid w:val="00D2070A"/>
    <w:rsid w:val="00D21824"/>
    <w:rsid w:val="00D23B71"/>
    <w:rsid w:val="00D27DF2"/>
    <w:rsid w:val="00D27F1E"/>
    <w:rsid w:val="00D3269E"/>
    <w:rsid w:val="00D34B94"/>
    <w:rsid w:val="00D35A0E"/>
    <w:rsid w:val="00D37135"/>
    <w:rsid w:val="00D3757C"/>
    <w:rsid w:val="00D52B33"/>
    <w:rsid w:val="00D5357A"/>
    <w:rsid w:val="00D540EC"/>
    <w:rsid w:val="00D55B03"/>
    <w:rsid w:val="00D56A1C"/>
    <w:rsid w:val="00D609A0"/>
    <w:rsid w:val="00D61D7B"/>
    <w:rsid w:val="00D654D5"/>
    <w:rsid w:val="00D7187A"/>
    <w:rsid w:val="00D71F40"/>
    <w:rsid w:val="00D72FCB"/>
    <w:rsid w:val="00D76043"/>
    <w:rsid w:val="00D7631C"/>
    <w:rsid w:val="00D77416"/>
    <w:rsid w:val="00D82BAA"/>
    <w:rsid w:val="00D83855"/>
    <w:rsid w:val="00D84639"/>
    <w:rsid w:val="00D853F9"/>
    <w:rsid w:val="00D86133"/>
    <w:rsid w:val="00D90626"/>
    <w:rsid w:val="00D90BEB"/>
    <w:rsid w:val="00D94062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36C1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6622"/>
    <w:rsid w:val="00DE7219"/>
    <w:rsid w:val="00DF3036"/>
    <w:rsid w:val="00DF39DD"/>
    <w:rsid w:val="00DF3E20"/>
    <w:rsid w:val="00E033E0"/>
    <w:rsid w:val="00E04EEA"/>
    <w:rsid w:val="00E1160C"/>
    <w:rsid w:val="00E11677"/>
    <w:rsid w:val="00E13270"/>
    <w:rsid w:val="00E13CB2"/>
    <w:rsid w:val="00E157C2"/>
    <w:rsid w:val="00E15A0F"/>
    <w:rsid w:val="00E172A5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3761"/>
    <w:rsid w:val="00E43EA2"/>
    <w:rsid w:val="00E5070B"/>
    <w:rsid w:val="00E512FE"/>
    <w:rsid w:val="00E62318"/>
    <w:rsid w:val="00E624B2"/>
    <w:rsid w:val="00E62A6C"/>
    <w:rsid w:val="00E722E7"/>
    <w:rsid w:val="00E75E48"/>
    <w:rsid w:val="00E76986"/>
    <w:rsid w:val="00E80EF0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A0D64"/>
    <w:rsid w:val="00EA5E0C"/>
    <w:rsid w:val="00EA7FBC"/>
    <w:rsid w:val="00EB0CD0"/>
    <w:rsid w:val="00EB0E6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C6ECD"/>
    <w:rsid w:val="00ED3371"/>
    <w:rsid w:val="00ED567B"/>
    <w:rsid w:val="00ED60EB"/>
    <w:rsid w:val="00ED7A5B"/>
    <w:rsid w:val="00EE1AB4"/>
    <w:rsid w:val="00EE2E54"/>
    <w:rsid w:val="00EE3779"/>
    <w:rsid w:val="00EE43B6"/>
    <w:rsid w:val="00EE7D12"/>
    <w:rsid w:val="00EF1070"/>
    <w:rsid w:val="00EF6008"/>
    <w:rsid w:val="00F00CEA"/>
    <w:rsid w:val="00F01B53"/>
    <w:rsid w:val="00F03910"/>
    <w:rsid w:val="00F115C5"/>
    <w:rsid w:val="00F11D4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614C"/>
    <w:rsid w:val="00F73A43"/>
    <w:rsid w:val="00F811DD"/>
    <w:rsid w:val="00F81883"/>
    <w:rsid w:val="00F82E56"/>
    <w:rsid w:val="00F84D35"/>
    <w:rsid w:val="00F8549B"/>
    <w:rsid w:val="00F8785E"/>
    <w:rsid w:val="00F908E8"/>
    <w:rsid w:val="00F921F1"/>
    <w:rsid w:val="00F944ED"/>
    <w:rsid w:val="00F9722F"/>
    <w:rsid w:val="00F979F2"/>
    <w:rsid w:val="00FA1A96"/>
    <w:rsid w:val="00FA1D90"/>
    <w:rsid w:val="00FA26D2"/>
    <w:rsid w:val="00FA26FA"/>
    <w:rsid w:val="00FA4811"/>
    <w:rsid w:val="00FB14F2"/>
    <w:rsid w:val="00FB55F5"/>
    <w:rsid w:val="00FC0804"/>
    <w:rsid w:val="00FC0EEF"/>
    <w:rsid w:val="00FC29A6"/>
    <w:rsid w:val="00FC30BC"/>
    <w:rsid w:val="00FC3B6D"/>
    <w:rsid w:val="00FD3032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E6E6C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1CCB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E172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TANChar">
    <w:name w:val="TAN Char"/>
    <w:basedOn w:val="TALCar"/>
    <w:link w:val="TAN"/>
    <w:rsid w:val="00320140"/>
    <w:rPr>
      <w:rFonts w:ascii="Arial" w:hAnsi="Arial" w:cs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image" Target="media/image2.jpg"/><Relationship Id="rId10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E63F8-EB80-6A4F-993D-BFE930C8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191</TotalTime>
  <Pages>5</Pages>
  <Words>1622</Words>
  <Characters>9252</Characters>
  <Application>Microsoft Macintosh Word</Application>
  <DocSecurity>0</DocSecurity>
  <Lines>77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16</cp:revision>
  <cp:lastPrinted>2015-10-05T00:25:00Z</cp:lastPrinted>
  <dcterms:created xsi:type="dcterms:W3CDTF">2016-09-21T04:12:00Z</dcterms:created>
  <dcterms:modified xsi:type="dcterms:W3CDTF">2016-09-30T00:19:00Z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